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58" w:rsidRPr="00587258" w:rsidRDefault="00587258" w:rsidP="00587258">
      <w:pPr>
        <w:widowControl/>
        <w:shd w:val="clear" w:color="auto" w:fill="FFFFFF"/>
        <w:spacing w:before="450" w:after="270"/>
        <w:jc w:val="left"/>
        <w:outlineLvl w:val="0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587258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宋代瓷器的价值和市场行情（图）</w:t>
      </w:r>
    </w:p>
    <w:p w:rsidR="00587258" w:rsidRPr="00587258" w:rsidRDefault="00587258" w:rsidP="0058725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87258">
        <w:rPr>
          <w:rFonts w:ascii="Verdana" w:eastAsia="宋体" w:hAnsi="Verdana" w:cs="宋体"/>
          <w:color w:val="666666"/>
          <w:kern w:val="0"/>
          <w:sz w:val="18"/>
          <w:szCs w:val="18"/>
        </w:rPr>
        <w:t>2014-02-27 10:51:58</w:t>
      </w:r>
      <w:r w:rsidRPr="00587258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 来源： 中国收藏网</w:t>
      </w:r>
    </w:p>
    <w:p w:rsidR="00587258" w:rsidRPr="00587258" w:rsidRDefault="00587258" w:rsidP="0058725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87258">
        <w:rPr>
          <w:rFonts w:ascii="宋体" w:eastAsia="宋体" w:hAnsi="宋体" w:cs="宋体" w:hint="eastAsia"/>
          <w:b/>
          <w:bCs/>
          <w:color w:val="666666"/>
          <w:kern w:val="0"/>
          <w:sz w:val="18"/>
          <w:szCs w:val="18"/>
        </w:rPr>
        <w:t>摘要：</w:t>
      </w:r>
      <w:r w:rsidRPr="00587258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 </w:t>
      </w:r>
      <w:proofErr w:type="gramStart"/>
      <w:r w:rsidRPr="00587258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 xml:space="preserve">瓷器 瓷器 </w:t>
      </w:r>
      <w:proofErr w:type="gramEnd"/>
      <w:r w:rsidRPr="00587258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宋代瓷器的历史和特点 官瓷是宋代五大名窑瓷器之一。以传世作品少，令人惊叹的</w:t>
      </w:r>
      <w:proofErr w:type="gramStart"/>
      <w:r w:rsidRPr="00587258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纹裂美著称</w:t>
      </w:r>
      <w:proofErr w:type="gramEnd"/>
      <w:r w:rsidRPr="00587258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。传宋徽宗因不满于当时现有贡御瓷器的瑕疵和缺陷，按照自己的设计、亲自指挥烧制和创制的巅峰之瓷，其不仅是我国陶瓷史上第一个由朝廷独资投建的“国有”窑口，也是第一个被皇帝个人垄断的…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58D6F551" wp14:editId="498DFD4B">
            <wp:extent cx="5238750" cy="3933825"/>
            <wp:effectExtent l="0" t="0" r="0" b="9525"/>
            <wp:docPr id="1" name="图片 1" descr="瓷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瓷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瓷器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31D38865" wp14:editId="1B245553">
            <wp:extent cx="5238750" cy="3933825"/>
            <wp:effectExtent l="0" t="0" r="0" b="9525"/>
            <wp:docPr id="2" name="图片 2" descr="瓷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瓷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瓷器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58725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宋代瓷器的历史和特点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官瓷是宋代五大名窑瓷器之一。以传世作品少，令人惊叹的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纹裂美著称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。传宋徽宗因不满于当时现有贡御瓷器的瑕疵和缺陷，按照自己的设计、亲自指挥烧制和创制的巅峰之瓷，其不仅是我国陶瓷史上第一个由朝廷独资投建的“国有”窑口，也是第一个被皇帝个人垄断的瓷器种类。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开片本是由于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坯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釉结合不好而导致釉面开裂的弊病。但北宋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官窑瓷却慧眼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识珠，利用这一陶瓷缺陷开创了著名的纹片釉，同时利用其独特的坯釉配方，施釉方法和烧成技术，创造出“金丝铁线”、“紫口铁足”这些不是装饰的装饰。严格地说，这些人们不能完全控制和设计的效果不能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称做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装饰手法，它是一种材质之美，是一种本质的美。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宋代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官窑瓷分北宋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官窑和南宋官窑两个部分。北宋官窑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瓷出现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在北宋徽宗后期，南宋人顾文荐《负暄杂录》记载，“宣、政间京师自置窑烧造，名曰官窑。”“宣、政间”是指宋徽宗政和至宣和15年间，当时，宋徽宗不但在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汝州征烧青瓷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，而且在京城又置窑烧瓷。说明宋徽宗对青瓷的强烈爱好。北宋官窑的窑址在当时的都城汴京(今开封)，然而由于历史上</w:t>
      </w:r>
      <w:hyperlink r:id="rId7" w:tgtFrame="_blank" w:history="1">
        <w:r w:rsidRPr="00587258">
          <w:rPr>
            <w:rFonts w:ascii="宋体" w:eastAsia="宋体" w:hAnsi="宋体" w:cs="宋体" w:hint="eastAsia"/>
            <w:color w:val="000000"/>
            <w:kern w:val="0"/>
            <w:szCs w:val="21"/>
          </w:rPr>
          <w:t>黄河</w:t>
        </w:r>
      </w:hyperlink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几经改道和水灾，宋汴京已淹没于6米深处的泥沙之下，地面没有任何遗迹可找，考古发掘很难进行，因此，北宋官窑的窑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址始终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没有找到。北宋官窑当时专供宫廷使用，产量少、烧造时间又短，故而传世品也少，至今考古界也有人否定它的存在。但从现存的传世官窑器</w:t>
      </w: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来看，它有自身的特点。器物有碗、瓶、洗等，采用支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钉撑烧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，青釉色泽较淡，器身开有纵横交错的大块纹片，胎骨由含铁量较高的瓷土制作，所以胎呈紫黑色，足部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上釉，铁骨外露，不同于同时期的其他青釉瓷器。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公元1127年，宋室南迁建都临安(今杭州)后，为了满足宫廷的用瓷需要，先后在杭州建立了修内司官窑和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郊坛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下官窑。据宋叶寘《坦斋笔衡》记载：“中兴渡江……袭故京遗制，置窑于修内司，造青器，名内窑。澄泥为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范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，极其精致，釉色莹沏，为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世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所珍，后郊坛下别立新窑，亦名官窑。”清代陈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浏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在《陶雅》中赞美道：“宋官窑者绝不经见。世人罕能识之者。”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花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觚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撇口，长方颈，鼓腹，高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胫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近底处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外撇，通体施青釉 此瓶釉面肥厚润泽，闪现一种酥油般光泽，具有独特的艺术魅力。在造型上也颇具特色，器身于稳重端庄中以凹凸变化的弦纹线条突出其精巧。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方尊方形，口，肩上对角各饰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兽耳，衔环，腹下部饰弦纹，此尊仿汉代铜器式样，线条简洁雅致，凸起的弦纹改变了造型的单调感，增强了器物的装饰性。釉色给人以凝厚深沉的玉质美感，是宋代官窑瓷器的代表作品。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宋代官窑瓷器主要为素面，既无华美的雕饰，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又无艳彩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涂绘，最多使用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凹凸直棱和弦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纹为饰。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釉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面纹片粼粼，愈显高洁古雅。釉色以粉青为主。釉面开片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本因釉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与胎的收缩率不一致，冷却时形成一种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釉裂胎不裂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的现象，古代工匠巧妙地利用错落有致的开片，顺其自然，形成一种妙趣天成的装饰釉。这种装饰主要出现在宋代官窑、哥窑、汝窑青瓷表面。或称“开片”、“龟裂”。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此方尊和花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觚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虽然器型不同，但是我们在鉴定中仍然界定为一对，原因有四：1,两个器物的口径相同 2,两个器物的底径相同 3,两个器物器身都有弦纹的特征 4,两个器物发出的光泽完全一致，都是发出那种温润的酥油光。所以，我们认为应该出自一位制瓷大师之手， 并且此对官窑瓷器站在一起，像是一对恩爱的伴侣，在深情的凝视对方，携手并进，从历史的烟云中走入我们的视野，向我们诉说着时代的变迁，但它们一直未变，同心亦同行。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宋官窑瓷器存世量极少，当时烧造时间极短，收藏爱好者一生能得见一件亦是幸事，所以此对宋官窑瓷器具有极高的收藏价值和投资空间。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南宋官窑的产品造型端巧，线条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挺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健，釉色有粉青、月白、油灰和米黄等多种，以粉青为上，浑厚滋润，如玉似冰。釉面布满纹片，纹片形态有冰裂纹、流水纹、鱼子纹、百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圾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碎等，以冰裂鳝血为上，梅花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片墨纹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次之。瓷器底部为铁褐色，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上部隐呈紫色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，称为“紫口铁足”。典型的官窑珍品，坯体的厚度仅为釉层的三分之一左右。釉层中还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攒聚着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无数微小如珠的气泡，行家称之为“聚沫攒珠”。这一特征也是今天我们用来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鉴定宋官瓷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真伪的方法之</w:t>
      </w: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一。当时的器形以生活实用器为多，如碗、盘、杯、碟、洗、壶等，还有部分陈设瓷，如仿青铜器的香炉、尊、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觚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琮式瓶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等，器物造型优美，具有典雅秀美的风范。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r w:rsidRPr="0058725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宋代瓷器的价值和市场行情    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宋代官窑瓷器带给人以含蓄、沉静、温和、清逸、高雅的美感，这种独特的意蕴是我国中古时期特定的思想文化的产物，一件小小的瓷器与宋代的一首词、一幅山水相比，是同等地位的东方艺术的最杰出的代表，而它是通过色彩和质感来表现的，因此更抽象。宋代官窑瓷器的价值主要在此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宋代五大名窑“官、哥、汝、定、钧”之一的官窑古瓷，在近几年的拍卖市场中表现不俗，价位一直在往高处走。2004年6月28日，一件直径8.4厘米的宋官窑圆形洗以264000元成交；2005年8月13日。一件高9.8厘米的宋官窑贯耳瓶以638000元成交；2005年12月12日北京</w:t>
      </w:r>
      <w:proofErr w:type="gramStart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翰海</w:t>
      </w:r>
      <w:proofErr w:type="gramEnd"/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>一件宋官窑花口盘以5280000元成交。2008年4月，香港苏富比中国瓷器及工艺品春季拍卖中，一件“南宋官窑粉青釉纸槌瓶”以6753万港元成交，创下当时的宋瓷世界拍卖纪录。</w:t>
      </w:r>
    </w:p>
    <w:p w:rsidR="00587258" w:rsidRPr="00587258" w:rsidRDefault="00587258" w:rsidP="00587258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8725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据广州隆盛市场部刘总介绍：“宋代名瓷数量稀少，民间收藏品多沉淀在大藏家手里，再现机率不大，而且流通的周期也随着流通量的递减而加长，可谓进入了可遇不可求的阶段，毫无疑问是国际艺术品拍卖市场上最引人注目的藏项之一。同时也是全世界各大博物馆及收藏家所追求的终极目标，其价格上升空间是不可估量的”。</w:t>
      </w:r>
    </w:p>
    <w:p w:rsidR="00C873F2" w:rsidRPr="00587258" w:rsidRDefault="00C873F2">
      <w:bookmarkStart w:id="0" w:name="_GoBack"/>
      <w:bookmarkEnd w:id="0"/>
    </w:p>
    <w:sectPr w:rsidR="00C873F2" w:rsidRPr="00587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58"/>
    <w:rsid w:val="00587258"/>
    <w:rsid w:val="00C873F2"/>
    <w:rsid w:val="00D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72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7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72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7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anghe.artron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</dc:creator>
  <cp:lastModifiedBy>viewsonic</cp:lastModifiedBy>
  <cp:revision>1</cp:revision>
  <dcterms:created xsi:type="dcterms:W3CDTF">2014-03-23T04:02:00Z</dcterms:created>
  <dcterms:modified xsi:type="dcterms:W3CDTF">2014-03-23T04:03:00Z</dcterms:modified>
</cp:coreProperties>
</file>