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6E5" w:rsidRPr="009546E5" w:rsidRDefault="009546E5" w:rsidP="009546E5">
      <w:pPr>
        <w:widowControl/>
        <w:spacing w:before="225" w:line="360" w:lineRule="atLeast"/>
        <w:ind w:left="300" w:right="300"/>
        <w:jc w:val="center"/>
        <w:textAlignment w:val="baseline"/>
        <w:outlineLvl w:val="1"/>
        <w:rPr>
          <w:rFonts w:ascii="微软雅黑" w:eastAsia="微软雅黑" w:hAnsi="微软雅黑" w:cs="宋体"/>
          <w:b/>
          <w:bCs/>
          <w:color w:val="6C7A8B"/>
          <w:kern w:val="0"/>
          <w:sz w:val="36"/>
          <w:szCs w:val="36"/>
        </w:rPr>
      </w:pPr>
      <w:r w:rsidRPr="009546E5">
        <w:rPr>
          <w:rFonts w:ascii="微软雅黑" w:eastAsia="微软雅黑" w:hAnsi="微软雅黑" w:cs="宋体" w:hint="eastAsia"/>
          <w:b/>
          <w:bCs/>
          <w:color w:val="6C7A8B"/>
          <w:kern w:val="0"/>
          <w:sz w:val="36"/>
          <w:szCs w:val="36"/>
        </w:rPr>
        <w:t>艺术品收藏投资潜力巨大</w:t>
      </w:r>
    </w:p>
    <w:p w:rsidR="009546E5" w:rsidRPr="009546E5" w:rsidRDefault="009546E5" w:rsidP="009546E5">
      <w:pPr>
        <w:widowControl/>
        <w:pBdr>
          <w:bottom w:val="single" w:sz="12" w:space="11" w:color="B4B4B4"/>
        </w:pBdr>
        <w:spacing w:line="270" w:lineRule="atLeast"/>
        <w:ind w:left="600" w:right="600"/>
        <w:jc w:val="center"/>
        <w:textAlignment w:val="baseline"/>
        <w:rPr>
          <w:rFonts w:ascii="Verdana" w:eastAsia="宋体" w:hAnsi="Verdana" w:cs="宋体" w:hint="eastAsia"/>
          <w:color w:val="333333"/>
          <w:kern w:val="0"/>
          <w:sz w:val="18"/>
          <w:szCs w:val="18"/>
        </w:rPr>
      </w:pPr>
      <w:r w:rsidRPr="009546E5">
        <w:rPr>
          <w:rFonts w:ascii="Verdana" w:eastAsia="宋体" w:hAnsi="Verdana" w:cs="宋体"/>
          <w:color w:val="333333"/>
          <w:kern w:val="0"/>
          <w:sz w:val="18"/>
          <w:szCs w:val="18"/>
        </w:rPr>
        <w:t xml:space="preserve">2011-01-12 10:33 </w:t>
      </w:r>
      <w:hyperlink r:id="rId5" w:anchor="all-comments-list" w:history="1">
        <w:r w:rsidRPr="009546E5">
          <w:rPr>
            <w:rFonts w:ascii="inherit" w:eastAsia="宋体" w:hAnsi="inherit" w:cs="宋体"/>
            <w:color w:val="1A5174"/>
            <w:kern w:val="0"/>
            <w:sz w:val="18"/>
            <w:szCs w:val="18"/>
            <w:bdr w:val="none" w:sz="0" w:space="0" w:color="auto" w:frame="1"/>
          </w:rPr>
          <w:t>评论</w:t>
        </w:r>
        <w:r w:rsidRPr="009546E5">
          <w:rPr>
            <w:rFonts w:ascii="inherit" w:eastAsia="宋体" w:hAnsi="inherit" w:cs="宋体"/>
            <w:color w:val="1A5174"/>
            <w:kern w:val="0"/>
            <w:sz w:val="18"/>
            <w:szCs w:val="18"/>
            <w:bdr w:val="none" w:sz="0" w:space="0" w:color="auto" w:frame="1"/>
          </w:rPr>
          <w:t>0</w:t>
        </w:r>
        <w:r w:rsidRPr="009546E5">
          <w:rPr>
            <w:rFonts w:ascii="inherit" w:eastAsia="宋体" w:hAnsi="inherit" w:cs="宋体"/>
            <w:color w:val="1A5174"/>
            <w:kern w:val="0"/>
            <w:sz w:val="18"/>
            <w:szCs w:val="18"/>
            <w:bdr w:val="none" w:sz="0" w:space="0" w:color="auto" w:frame="1"/>
          </w:rPr>
          <w:t>条</w:t>
        </w:r>
      </w:hyperlink>
    </w:p>
    <w:p w:rsidR="009546E5" w:rsidRPr="009546E5" w:rsidRDefault="009546E5" w:rsidP="009546E5">
      <w:pPr>
        <w:widowControl/>
        <w:spacing w:after="240" w:line="384" w:lineRule="atLeast"/>
        <w:ind w:firstLine="480"/>
        <w:jc w:val="left"/>
        <w:textAlignment w:val="baseline"/>
        <w:rPr>
          <w:rFonts w:ascii="inherit" w:eastAsia="宋体" w:hAnsi="inherit" w:cs="Arial"/>
          <w:color w:val="333333"/>
          <w:kern w:val="0"/>
          <w:szCs w:val="21"/>
        </w:rPr>
      </w:pPr>
      <w:r w:rsidRPr="009546E5">
        <w:rPr>
          <w:rFonts w:ascii="inherit" w:eastAsia="宋体" w:hAnsi="inherit" w:cs="Arial"/>
          <w:color w:val="333333"/>
          <w:kern w:val="0"/>
          <w:szCs w:val="21"/>
        </w:rPr>
        <w:t>近年来，伴随着文化修养和艺术鉴赏水平的提高，中国的民间收藏蓬勃兴起，正确看待民间收藏的价值，将其与官方的收藏有机结合，并实现优势互补，对促进中国文物和艺术品收藏领域的发展具有积极作用。</w:t>
      </w:r>
    </w:p>
    <w:p w:rsidR="009546E5" w:rsidRPr="009546E5" w:rsidRDefault="009546E5" w:rsidP="009546E5">
      <w:pPr>
        <w:widowControl/>
        <w:spacing w:line="384" w:lineRule="atLeast"/>
        <w:ind w:firstLine="480"/>
        <w:jc w:val="left"/>
        <w:textAlignment w:val="baseline"/>
        <w:rPr>
          <w:rFonts w:ascii="inherit" w:eastAsia="宋体" w:hAnsi="inherit" w:cs="Arial"/>
          <w:color w:val="333333"/>
          <w:kern w:val="0"/>
          <w:szCs w:val="21"/>
        </w:rPr>
      </w:pPr>
      <w:r w:rsidRPr="009546E5">
        <w:rPr>
          <w:rFonts w:ascii="inherit" w:eastAsia="宋体" w:hAnsi="inherit" w:cs="Arial"/>
          <w:color w:val="333333"/>
          <w:kern w:val="0"/>
          <w:szCs w:val="21"/>
        </w:rPr>
        <w:t>年前，一个清乾隆年间制造的</w:t>
      </w:r>
      <w:hyperlink r:id="rId6" w:tgtFrame="_blank" w:tooltip="粉彩" w:history="1">
        <w:r w:rsidRPr="009546E5">
          <w:rPr>
            <w:rFonts w:ascii="inherit" w:eastAsia="宋体" w:hAnsi="inherit" w:cs="Arial"/>
            <w:color w:val="1A5174"/>
            <w:kern w:val="0"/>
            <w:szCs w:val="21"/>
            <w:bdr w:val="none" w:sz="0" w:space="0" w:color="auto" w:frame="1"/>
          </w:rPr>
          <w:t>粉彩</w:t>
        </w:r>
      </w:hyperlink>
      <w:hyperlink r:id="rId7" w:tgtFrame="_blank" w:tooltip="镂空" w:history="1">
        <w:r w:rsidRPr="009546E5">
          <w:rPr>
            <w:rFonts w:ascii="inherit" w:eastAsia="宋体" w:hAnsi="inherit" w:cs="Arial"/>
            <w:color w:val="1A5174"/>
            <w:kern w:val="0"/>
            <w:szCs w:val="21"/>
            <w:bdr w:val="none" w:sz="0" w:space="0" w:color="auto" w:frame="1"/>
          </w:rPr>
          <w:t>镂空</w:t>
        </w:r>
      </w:hyperlink>
      <w:r w:rsidRPr="009546E5">
        <w:rPr>
          <w:rFonts w:ascii="inherit" w:eastAsia="宋体" w:hAnsi="inherit" w:cs="Arial"/>
          <w:color w:val="333333"/>
          <w:kern w:val="0"/>
          <w:szCs w:val="21"/>
        </w:rPr>
        <w:t>瓷瓶在伦敦被一名中国收藏家以</w:t>
      </w:r>
      <w:r w:rsidRPr="009546E5">
        <w:rPr>
          <w:rFonts w:ascii="inherit" w:eastAsia="宋体" w:hAnsi="inherit" w:cs="Arial"/>
          <w:color w:val="333333"/>
          <w:kern w:val="0"/>
          <w:szCs w:val="21"/>
        </w:rPr>
        <w:t>5160</w:t>
      </w:r>
      <w:r w:rsidRPr="009546E5">
        <w:rPr>
          <w:rFonts w:ascii="inherit" w:eastAsia="宋体" w:hAnsi="inherit" w:cs="Arial"/>
          <w:color w:val="333333"/>
          <w:kern w:val="0"/>
          <w:szCs w:val="21"/>
        </w:rPr>
        <w:t>万英镑</w:t>
      </w:r>
      <w:r w:rsidRPr="009546E5">
        <w:rPr>
          <w:rFonts w:ascii="inherit" w:eastAsia="宋体" w:hAnsi="inherit" w:cs="Arial"/>
          <w:color w:val="333333"/>
          <w:kern w:val="0"/>
          <w:szCs w:val="21"/>
        </w:rPr>
        <w:t>(</w:t>
      </w:r>
      <w:r w:rsidRPr="009546E5">
        <w:rPr>
          <w:rFonts w:ascii="inherit" w:eastAsia="宋体" w:hAnsi="inherit" w:cs="Arial"/>
          <w:color w:val="333333"/>
          <w:kern w:val="0"/>
          <w:szCs w:val="21"/>
        </w:rPr>
        <w:t>约合</w:t>
      </w:r>
      <w:r w:rsidRPr="009546E5">
        <w:rPr>
          <w:rFonts w:ascii="inherit" w:eastAsia="宋体" w:hAnsi="inherit" w:cs="Arial"/>
          <w:color w:val="333333"/>
          <w:kern w:val="0"/>
          <w:szCs w:val="21"/>
        </w:rPr>
        <w:t>5.5</w:t>
      </w:r>
      <w:r w:rsidRPr="009546E5">
        <w:rPr>
          <w:rFonts w:ascii="inherit" w:eastAsia="宋体" w:hAnsi="inherit" w:cs="Arial"/>
          <w:color w:val="333333"/>
          <w:kern w:val="0"/>
          <w:szCs w:val="21"/>
        </w:rPr>
        <w:t>亿元人民币</w:t>
      </w:r>
      <w:r w:rsidRPr="009546E5">
        <w:rPr>
          <w:rFonts w:ascii="inherit" w:eastAsia="宋体" w:hAnsi="inherit" w:cs="Arial"/>
          <w:color w:val="333333"/>
          <w:kern w:val="0"/>
          <w:szCs w:val="21"/>
        </w:rPr>
        <w:t>)</w:t>
      </w:r>
      <w:r w:rsidRPr="009546E5">
        <w:rPr>
          <w:rFonts w:ascii="inherit" w:eastAsia="宋体" w:hAnsi="inherit" w:cs="Arial"/>
          <w:color w:val="333333"/>
          <w:kern w:val="0"/>
          <w:szCs w:val="21"/>
        </w:rPr>
        <w:t>拍走，刷新了中国艺术品</w:t>
      </w:r>
      <w:hyperlink r:id="rId8" w:tgtFrame="_blank" w:tooltip="拍卖" w:history="1">
        <w:r w:rsidRPr="009546E5">
          <w:rPr>
            <w:rFonts w:ascii="inherit" w:eastAsia="宋体" w:hAnsi="inherit" w:cs="Arial"/>
            <w:color w:val="1A5174"/>
            <w:kern w:val="0"/>
            <w:szCs w:val="21"/>
            <w:bdr w:val="none" w:sz="0" w:space="0" w:color="auto" w:frame="1"/>
          </w:rPr>
          <w:t>拍卖</w:t>
        </w:r>
      </w:hyperlink>
      <w:r w:rsidRPr="009546E5">
        <w:rPr>
          <w:rFonts w:ascii="inherit" w:eastAsia="宋体" w:hAnsi="inherit" w:cs="Arial"/>
          <w:color w:val="333333"/>
          <w:kern w:val="0"/>
          <w:szCs w:val="21"/>
        </w:rPr>
        <w:t>价格的最高纪录，同时也让世界见证了中国民间收藏界巨大的购买力和对艺术收藏的热情。</w:t>
      </w:r>
    </w:p>
    <w:p w:rsidR="009546E5" w:rsidRPr="009546E5" w:rsidRDefault="009546E5" w:rsidP="009546E5">
      <w:pPr>
        <w:widowControl/>
        <w:spacing w:line="384" w:lineRule="atLeast"/>
        <w:ind w:firstLine="480"/>
        <w:jc w:val="left"/>
        <w:textAlignment w:val="baseline"/>
        <w:rPr>
          <w:rFonts w:ascii="inherit" w:eastAsia="宋体" w:hAnsi="inherit" w:cs="Arial"/>
          <w:color w:val="333333"/>
          <w:kern w:val="0"/>
          <w:szCs w:val="21"/>
        </w:rPr>
      </w:pPr>
      <w:r w:rsidRPr="009546E5">
        <w:rPr>
          <w:rFonts w:ascii="inherit" w:eastAsia="宋体" w:hAnsi="inherit" w:cs="Arial"/>
          <w:color w:val="333333"/>
          <w:kern w:val="0"/>
          <w:szCs w:val="21"/>
        </w:rPr>
        <w:t>作为中国优秀传统文化载体之一，民间收藏为我们抢救、保护了很多艺术珍品。从历史上来看，中国的古董文物绝大部分时间都是被民间收藏的。以《</w:t>
      </w:r>
      <w:hyperlink r:id="rId9" w:tgtFrame="_blank" w:tooltip="富春山居图" w:history="1">
        <w:r w:rsidRPr="009546E5">
          <w:rPr>
            <w:rFonts w:ascii="inherit" w:eastAsia="宋体" w:hAnsi="inherit" w:cs="Arial"/>
            <w:color w:val="1A5174"/>
            <w:kern w:val="0"/>
            <w:szCs w:val="21"/>
            <w:bdr w:val="none" w:sz="0" w:space="0" w:color="auto" w:frame="1"/>
          </w:rPr>
          <w:t>富春山居图</w:t>
        </w:r>
      </w:hyperlink>
      <w:r w:rsidRPr="009546E5">
        <w:rPr>
          <w:rFonts w:ascii="inherit" w:eastAsia="宋体" w:hAnsi="inherit" w:cs="Arial"/>
          <w:color w:val="333333"/>
          <w:kern w:val="0"/>
          <w:szCs w:val="21"/>
        </w:rPr>
        <w:t>》为例，从</w:t>
      </w:r>
      <w:r w:rsidRPr="009546E5">
        <w:rPr>
          <w:rFonts w:ascii="inherit" w:eastAsia="宋体" w:hAnsi="inherit" w:cs="Arial"/>
          <w:color w:val="333333"/>
          <w:kern w:val="0"/>
          <w:szCs w:val="21"/>
        </w:rPr>
        <w:t>1350</w:t>
      </w:r>
      <w:r w:rsidRPr="009546E5">
        <w:rPr>
          <w:rFonts w:ascii="inherit" w:eastAsia="宋体" w:hAnsi="inherit" w:cs="Arial"/>
          <w:color w:val="333333"/>
          <w:kern w:val="0"/>
          <w:szCs w:val="21"/>
        </w:rPr>
        <w:t>年</w:t>
      </w:r>
      <w:hyperlink r:id="rId10" w:tgtFrame="_blank" w:tooltip="黄公望" w:history="1">
        <w:r w:rsidRPr="009546E5">
          <w:rPr>
            <w:rFonts w:ascii="inherit" w:eastAsia="宋体" w:hAnsi="inherit" w:cs="Arial"/>
            <w:color w:val="1A5174"/>
            <w:kern w:val="0"/>
            <w:szCs w:val="21"/>
            <w:bdr w:val="none" w:sz="0" w:space="0" w:color="auto" w:frame="1"/>
          </w:rPr>
          <w:t>黄公望</w:t>
        </w:r>
      </w:hyperlink>
      <w:r w:rsidRPr="009546E5">
        <w:rPr>
          <w:rFonts w:ascii="inherit" w:eastAsia="宋体" w:hAnsi="inherit" w:cs="Arial"/>
          <w:color w:val="333333"/>
          <w:kern w:val="0"/>
          <w:szCs w:val="21"/>
        </w:rPr>
        <w:t>完成</w:t>
      </w:r>
      <w:hyperlink r:id="rId11" w:tgtFrame="_blank" w:tooltip="画作" w:history="1">
        <w:r w:rsidRPr="009546E5">
          <w:rPr>
            <w:rFonts w:ascii="inherit" w:eastAsia="宋体" w:hAnsi="inherit" w:cs="Arial"/>
            <w:color w:val="1A5174"/>
            <w:kern w:val="0"/>
            <w:szCs w:val="21"/>
            <w:bdr w:val="none" w:sz="0" w:space="0" w:color="auto" w:frame="1"/>
          </w:rPr>
          <w:t>画作</w:t>
        </w:r>
      </w:hyperlink>
      <w:r w:rsidRPr="009546E5">
        <w:rPr>
          <w:rFonts w:ascii="inherit" w:eastAsia="宋体" w:hAnsi="inherit" w:cs="Arial"/>
          <w:color w:val="333333"/>
          <w:kern w:val="0"/>
          <w:szCs w:val="21"/>
        </w:rPr>
        <w:t>至今的</w:t>
      </w:r>
      <w:r w:rsidRPr="009546E5">
        <w:rPr>
          <w:rFonts w:ascii="inherit" w:eastAsia="宋体" w:hAnsi="inherit" w:cs="Arial"/>
          <w:color w:val="333333"/>
          <w:kern w:val="0"/>
          <w:szCs w:val="21"/>
        </w:rPr>
        <w:t>660</w:t>
      </w:r>
      <w:r w:rsidRPr="009546E5">
        <w:rPr>
          <w:rFonts w:ascii="inherit" w:eastAsia="宋体" w:hAnsi="inherit" w:cs="Arial"/>
          <w:color w:val="333333"/>
          <w:kern w:val="0"/>
          <w:szCs w:val="21"/>
        </w:rPr>
        <w:t>年间，前半部分《无用师卷》</w:t>
      </w:r>
      <w:r w:rsidRPr="009546E5">
        <w:rPr>
          <w:rFonts w:ascii="inherit" w:eastAsia="宋体" w:hAnsi="inherit" w:cs="Arial"/>
          <w:color w:val="333333"/>
          <w:kern w:val="0"/>
          <w:szCs w:val="21"/>
        </w:rPr>
        <w:t>400</w:t>
      </w:r>
      <w:r w:rsidRPr="009546E5">
        <w:rPr>
          <w:rFonts w:ascii="inherit" w:eastAsia="宋体" w:hAnsi="inherit" w:cs="Arial"/>
          <w:color w:val="333333"/>
          <w:kern w:val="0"/>
          <w:szCs w:val="21"/>
        </w:rPr>
        <w:t>年都是在民间辗转收藏的，到清乾隆十一年</w:t>
      </w:r>
      <w:r w:rsidRPr="009546E5">
        <w:rPr>
          <w:rFonts w:ascii="inherit" w:eastAsia="宋体" w:hAnsi="inherit" w:cs="Arial"/>
          <w:color w:val="333333"/>
          <w:kern w:val="0"/>
          <w:szCs w:val="21"/>
        </w:rPr>
        <w:t>(1746</w:t>
      </w:r>
      <w:r w:rsidRPr="009546E5">
        <w:rPr>
          <w:rFonts w:ascii="inherit" w:eastAsia="宋体" w:hAnsi="inherit" w:cs="Arial"/>
          <w:color w:val="333333"/>
          <w:kern w:val="0"/>
          <w:szCs w:val="21"/>
        </w:rPr>
        <w:t>年</w:t>
      </w:r>
      <w:r w:rsidRPr="009546E5">
        <w:rPr>
          <w:rFonts w:ascii="inherit" w:eastAsia="宋体" w:hAnsi="inherit" w:cs="Arial"/>
          <w:color w:val="333333"/>
          <w:kern w:val="0"/>
          <w:szCs w:val="21"/>
        </w:rPr>
        <w:t>)</w:t>
      </w:r>
      <w:r w:rsidRPr="009546E5">
        <w:rPr>
          <w:rFonts w:ascii="inherit" w:eastAsia="宋体" w:hAnsi="inherit" w:cs="Arial"/>
          <w:color w:val="333333"/>
          <w:kern w:val="0"/>
          <w:szCs w:val="21"/>
        </w:rPr>
        <w:t>才被清政府的</w:t>
      </w:r>
      <w:r w:rsidRPr="009546E5">
        <w:rPr>
          <w:rFonts w:ascii="inherit" w:eastAsia="宋体" w:hAnsi="inherit" w:cs="Arial"/>
          <w:color w:val="333333"/>
          <w:kern w:val="0"/>
          <w:szCs w:val="21"/>
        </w:rPr>
        <w:t>“</w:t>
      </w:r>
      <w:r w:rsidRPr="009546E5">
        <w:rPr>
          <w:rFonts w:ascii="inherit" w:eastAsia="宋体" w:hAnsi="inherit" w:cs="Arial"/>
          <w:color w:val="333333"/>
          <w:kern w:val="0"/>
          <w:szCs w:val="21"/>
        </w:rPr>
        <w:t>内府</w:t>
      </w:r>
      <w:r w:rsidRPr="009546E5">
        <w:rPr>
          <w:rFonts w:ascii="inherit" w:eastAsia="宋体" w:hAnsi="inherit" w:cs="Arial"/>
          <w:color w:val="333333"/>
          <w:kern w:val="0"/>
          <w:szCs w:val="21"/>
        </w:rPr>
        <w:t>”</w:t>
      </w:r>
      <w:r w:rsidRPr="009546E5">
        <w:rPr>
          <w:rFonts w:ascii="inherit" w:eastAsia="宋体" w:hAnsi="inherit" w:cs="Arial"/>
          <w:color w:val="333333"/>
          <w:kern w:val="0"/>
          <w:szCs w:val="21"/>
        </w:rPr>
        <w:t>收购，而后半卷《剩山图》直至上个世纪</w:t>
      </w:r>
      <w:r w:rsidRPr="009546E5">
        <w:rPr>
          <w:rFonts w:ascii="inherit" w:eastAsia="宋体" w:hAnsi="inherit" w:cs="Arial"/>
          <w:color w:val="333333"/>
          <w:kern w:val="0"/>
          <w:szCs w:val="21"/>
        </w:rPr>
        <w:t>50</w:t>
      </w:r>
      <w:r w:rsidRPr="009546E5">
        <w:rPr>
          <w:rFonts w:ascii="inherit" w:eastAsia="宋体" w:hAnsi="inherit" w:cs="Arial"/>
          <w:color w:val="333333"/>
          <w:kern w:val="0"/>
          <w:szCs w:val="21"/>
        </w:rPr>
        <w:t>年代才由政府收藏。同样在中国享有很高知名度的《</w:t>
      </w:r>
      <w:hyperlink r:id="rId12" w:tgtFrame="_blank" w:tooltip="清明上河图" w:history="1">
        <w:r w:rsidRPr="009546E5">
          <w:rPr>
            <w:rFonts w:ascii="inherit" w:eastAsia="宋体" w:hAnsi="inherit" w:cs="Arial"/>
            <w:color w:val="1A5174"/>
            <w:kern w:val="0"/>
            <w:szCs w:val="21"/>
            <w:bdr w:val="none" w:sz="0" w:space="0" w:color="auto" w:frame="1"/>
          </w:rPr>
          <w:t>清明上河图</w:t>
        </w:r>
      </w:hyperlink>
      <w:r w:rsidRPr="009546E5">
        <w:rPr>
          <w:rFonts w:ascii="inherit" w:eastAsia="宋体" w:hAnsi="inherit" w:cs="Arial"/>
          <w:color w:val="333333"/>
          <w:kern w:val="0"/>
          <w:szCs w:val="21"/>
        </w:rPr>
        <w:t>》，前</w:t>
      </w:r>
      <w:r w:rsidRPr="009546E5">
        <w:rPr>
          <w:rFonts w:ascii="inherit" w:eastAsia="宋体" w:hAnsi="inherit" w:cs="Arial"/>
          <w:color w:val="333333"/>
          <w:kern w:val="0"/>
          <w:szCs w:val="21"/>
        </w:rPr>
        <w:t>710</w:t>
      </w:r>
      <w:r w:rsidRPr="009546E5">
        <w:rPr>
          <w:rFonts w:ascii="inherit" w:eastAsia="宋体" w:hAnsi="inherit" w:cs="Arial"/>
          <w:color w:val="333333"/>
          <w:kern w:val="0"/>
          <w:szCs w:val="21"/>
        </w:rPr>
        <w:t>年都被民间收藏，只有后面的</w:t>
      </w:r>
      <w:r w:rsidRPr="009546E5">
        <w:rPr>
          <w:rFonts w:ascii="inherit" w:eastAsia="宋体" w:hAnsi="inherit" w:cs="Arial"/>
          <w:color w:val="333333"/>
          <w:kern w:val="0"/>
          <w:szCs w:val="21"/>
        </w:rPr>
        <w:t>190</w:t>
      </w:r>
      <w:r w:rsidRPr="009546E5">
        <w:rPr>
          <w:rFonts w:ascii="inherit" w:eastAsia="宋体" w:hAnsi="inherit" w:cs="Arial"/>
          <w:color w:val="333333"/>
          <w:kern w:val="0"/>
          <w:szCs w:val="21"/>
        </w:rPr>
        <w:t>年才由政府收藏。</w:t>
      </w:r>
    </w:p>
    <w:p w:rsidR="009546E5" w:rsidRPr="009546E5" w:rsidRDefault="009546E5" w:rsidP="009546E5">
      <w:pPr>
        <w:widowControl/>
        <w:spacing w:after="240" w:line="384" w:lineRule="atLeast"/>
        <w:ind w:firstLine="480"/>
        <w:jc w:val="left"/>
        <w:textAlignment w:val="baseline"/>
        <w:rPr>
          <w:rFonts w:ascii="inherit" w:eastAsia="宋体" w:hAnsi="inherit" w:cs="Arial"/>
          <w:color w:val="333333"/>
          <w:kern w:val="0"/>
          <w:szCs w:val="21"/>
        </w:rPr>
      </w:pPr>
      <w:r w:rsidRPr="009546E5">
        <w:rPr>
          <w:rFonts w:ascii="inherit" w:eastAsia="宋体" w:hAnsi="inherit" w:cs="Arial"/>
          <w:color w:val="333333"/>
          <w:kern w:val="0"/>
          <w:szCs w:val="21"/>
        </w:rPr>
        <w:t>从收藏数量上看，目前中国的民间收藏家、收藏爱好者已经超过</w:t>
      </w:r>
      <w:r w:rsidRPr="009546E5">
        <w:rPr>
          <w:rFonts w:ascii="inherit" w:eastAsia="宋体" w:hAnsi="inherit" w:cs="Arial"/>
          <w:color w:val="333333"/>
          <w:kern w:val="0"/>
          <w:szCs w:val="21"/>
        </w:rPr>
        <w:t>9000</w:t>
      </w:r>
      <w:r w:rsidRPr="009546E5">
        <w:rPr>
          <w:rFonts w:ascii="inherit" w:eastAsia="宋体" w:hAnsi="inherit" w:cs="Arial"/>
          <w:color w:val="333333"/>
          <w:kern w:val="0"/>
          <w:szCs w:val="21"/>
        </w:rPr>
        <w:t>万人，按照每人一件收藏品计算，民间收藏的数量也已远远超过博物馆收藏</w:t>
      </w:r>
      <w:r w:rsidRPr="009546E5">
        <w:rPr>
          <w:rFonts w:ascii="inherit" w:eastAsia="宋体" w:hAnsi="inherit" w:cs="Arial"/>
          <w:color w:val="333333"/>
          <w:kern w:val="0"/>
          <w:szCs w:val="21"/>
        </w:rPr>
        <w:t>2400</w:t>
      </w:r>
      <w:r w:rsidRPr="009546E5">
        <w:rPr>
          <w:rFonts w:ascii="inherit" w:eastAsia="宋体" w:hAnsi="inherit" w:cs="Arial"/>
          <w:color w:val="333333"/>
          <w:kern w:val="0"/>
          <w:szCs w:val="21"/>
        </w:rPr>
        <w:t>万件</w:t>
      </w:r>
      <w:r w:rsidRPr="009546E5">
        <w:rPr>
          <w:rFonts w:ascii="inherit" w:eastAsia="宋体" w:hAnsi="inherit" w:cs="Arial"/>
          <w:color w:val="333333"/>
          <w:kern w:val="0"/>
          <w:szCs w:val="21"/>
        </w:rPr>
        <w:t>(</w:t>
      </w:r>
      <w:r w:rsidRPr="009546E5">
        <w:rPr>
          <w:rFonts w:ascii="inherit" w:eastAsia="宋体" w:hAnsi="inherit" w:cs="Arial"/>
          <w:color w:val="333333"/>
          <w:kern w:val="0"/>
          <w:szCs w:val="21"/>
        </w:rPr>
        <w:t>可移动文物</w:t>
      </w:r>
      <w:r w:rsidRPr="009546E5">
        <w:rPr>
          <w:rFonts w:ascii="inherit" w:eastAsia="宋体" w:hAnsi="inherit" w:cs="Arial"/>
          <w:color w:val="333333"/>
          <w:kern w:val="0"/>
          <w:szCs w:val="21"/>
        </w:rPr>
        <w:t>)</w:t>
      </w:r>
      <w:r w:rsidRPr="009546E5">
        <w:rPr>
          <w:rFonts w:ascii="inherit" w:eastAsia="宋体" w:hAnsi="inherit" w:cs="Arial"/>
          <w:color w:val="333333"/>
          <w:kern w:val="0"/>
          <w:szCs w:val="21"/>
        </w:rPr>
        <w:t>的数量。</w:t>
      </w:r>
    </w:p>
    <w:p w:rsidR="009546E5" w:rsidRPr="009546E5" w:rsidRDefault="009546E5" w:rsidP="009546E5">
      <w:pPr>
        <w:widowControl/>
        <w:spacing w:after="240" w:line="384" w:lineRule="atLeast"/>
        <w:ind w:firstLine="480"/>
        <w:jc w:val="left"/>
        <w:textAlignment w:val="baseline"/>
        <w:rPr>
          <w:rFonts w:ascii="inherit" w:eastAsia="宋体" w:hAnsi="inherit" w:cs="Arial"/>
          <w:color w:val="333333"/>
          <w:kern w:val="0"/>
          <w:szCs w:val="21"/>
        </w:rPr>
      </w:pPr>
      <w:r w:rsidRPr="009546E5">
        <w:rPr>
          <w:rFonts w:ascii="inherit" w:eastAsia="宋体" w:hAnsi="inherit" w:cs="Arial"/>
          <w:color w:val="333333"/>
          <w:kern w:val="0"/>
          <w:szCs w:val="21"/>
        </w:rPr>
        <w:t>另外，从收藏质量上看，近年来不少以前民间私藏的珍品纷纷涌现，不乏许多官办博物馆里所没有的稀世珍宝。由此可见，发扬民间收藏对保护和传承传统文化意义重大。</w:t>
      </w:r>
    </w:p>
    <w:p w:rsidR="009546E5" w:rsidRPr="009546E5" w:rsidRDefault="009546E5" w:rsidP="009546E5">
      <w:pPr>
        <w:widowControl/>
        <w:spacing w:after="240" w:line="384" w:lineRule="atLeast"/>
        <w:ind w:firstLine="480"/>
        <w:jc w:val="left"/>
        <w:textAlignment w:val="baseline"/>
        <w:rPr>
          <w:rFonts w:ascii="inherit" w:eastAsia="宋体" w:hAnsi="inherit" w:cs="Arial"/>
          <w:color w:val="333333"/>
          <w:kern w:val="0"/>
          <w:szCs w:val="21"/>
        </w:rPr>
      </w:pPr>
      <w:r w:rsidRPr="009546E5">
        <w:rPr>
          <w:rFonts w:ascii="inherit" w:eastAsia="宋体" w:hAnsi="inherit" w:cs="Arial"/>
          <w:color w:val="333333"/>
          <w:kern w:val="0"/>
          <w:szCs w:val="21"/>
        </w:rPr>
        <w:t>最后，从投资回报率看，自</w:t>
      </w:r>
      <w:r w:rsidRPr="009546E5">
        <w:rPr>
          <w:rFonts w:ascii="inherit" w:eastAsia="宋体" w:hAnsi="inherit" w:cs="Arial"/>
          <w:color w:val="333333"/>
          <w:kern w:val="0"/>
          <w:szCs w:val="21"/>
        </w:rPr>
        <w:t>2004</w:t>
      </w:r>
      <w:r w:rsidRPr="009546E5">
        <w:rPr>
          <w:rFonts w:ascii="inherit" w:eastAsia="宋体" w:hAnsi="inherit" w:cs="Arial"/>
          <w:color w:val="333333"/>
          <w:kern w:val="0"/>
          <w:szCs w:val="21"/>
        </w:rPr>
        <w:t>年以来，中国古玩艺术品收藏投资年回报率已超过股票和房地产，吸引了大量的民间资本。随着我国民间收藏文化的逐步升温，未来还将会有一个突飞猛进的发展，其价值不可估量。</w:t>
      </w:r>
    </w:p>
    <w:p w:rsidR="009546E5" w:rsidRPr="009546E5" w:rsidRDefault="009546E5" w:rsidP="009546E5">
      <w:pPr>
        <w:widowControl/>
        <w:spacing w:line="384" w:lineRule="atLeast"/>
        <w:ind w:firstLine="480"/>
        <w:jc w:val="left"/>
        <w:textAlignment w:val="baseline"/>
        <w:rPr>
          <w:rFonts w:ascii="inherit" w:eastAsia="宋体" w:hAnsi="inherit" w:cs="Arial"/>
          <w:color w:val="333333"/>
          <w:kern w:val="0"/>
          <w:szCs w:val="21"/>
        </w:rPr>
      </w:pPr>
      <w:r w:rsidRPr="009546E5">
        <w:rPr>
          <w:rFonts w:ascii="inherit" w:eastAsia="宋体" w:hAnsi="inherit" w:cs="Arial"/>
          <w:color w:val="333333"/>
          <w:kern w:val="0"/>
          <w:szCs w:val="21"/>
        </w:rPr>
        <w:t>因此，无论从数量、质量，还是交易额及投资回报率来看，民间艺术品收藏都是一个潜在的巨大投资市场，不容小视，不可低估。</w:t>
      </w:r>
    </w:p>
    <w:p w:rsidR="00C873F2" w:rsidRPr="009546E5" w:rsidRDefault="00C873F2">
      <w:bookmarkStart w:id="0" w:name="_GoBack"/>
      <w:bookmarkEnd w:id="0"/>
    </w:p>
    <w:sectPr w:rsidR="00C873F2" w:rsidRPr="009546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6E5"/>
    <w:rsid w:val="009546E5"/>
    <w:rsid w:val="00C873F2"/>
    <w:rsid w:val="00D46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847273">
      <w:bodyDiv w:val="1"/>
      <w:marLeft w:val="0"/>
      <w:marRight w:val="0"/>
      <w:marTop w:val="0"/>
      <w:marBottom w:val="0"/>
      <w:divBdr>
        <w:top w:val="none" w:sz="0" w:space="0" w:color="auto"/>
        <w:left w:val="none" w:sz="0" w:space="0" w:color="auto"/>
        <w:bottom w:val="none" w:sz="0" w:space="0" w:color="auto"/>
        <w:right w:val="none" w:sz="0" w:space="0" w:color="auto"/>
      </w:divBdr>
      <w:divsChild>
        <w:div w:id="1635676382">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lk.sssc.cn/w/%E6%8B%8D%E5%8D%9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lk.sssc.cn/w/%E9%95%82%E7%A9%BA" TargetMode="External"/><Relationship Id="rId12" Type="http://schemas.openxmlformats.org/officeDocument/2006/relationships/hyperlink" Target="http://zlk.sssc.cn/w/%E6%B8%85%E6%98%8E%E4%B8%8A%E6%B2%B3%E5%9B%B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lk.sssc.cn/w/%E7%B2%89%E5%BD%A9" TargetMode="External"/><Relationship Id="rId11" Type="http://schemas.openxmlformats.org/officeDocument/2006/relationships/hyperlink" Target="http://zlk.sssc.cn/w/%E7%94%BB%E4%BD%9C" TargetMode="External"/><Relationship Id="rId5" Type="http://schemas.openxmlformats.org/officeDocument/2006/relationships/hyperlink" Target="http://www.sssc.cn/a/20110112/129479962037591.shtml" TargetMode="External"/><Relationship Id="rId10" Type="http://schemas.openxmlformats.org/officeDocument/2006/relationships/hyperlink" Target="http://zlk.sssc.cn/w/%E9%BB%84%E5%85%AC%E6%9C%9B" TargetMode="External"/><Relationship Id="rId4" Type="http://schemas.openxmlformats.org/officeDocument/2006/relationships/webSettings" Target="webSettings.xml"/><Relationship Id="rId9" Type="http://schemas.openxmlformats.org/officeDocument/2006/relationships/hyperlink" Target="http://zlk.sssc.cn/w/%E5%AF%8C%E6%98%A5%E5%B1%B1%E5%B1%85%E5%9B%BE"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1246</Characters>
  <Application>Microsoft Office Word</Application>
  <DocSecurity>0</DocSecurity>
  <Lines>10</Lines>
  <Paragraphs>2</Paragraphs>
  <ScaleCrop>false</ScaleCrop>
  <Company/>
  <LinksUpToDate>false</LinksUpToDate>
  <CharactersWithSpaces>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viewsonic</dc:creator>
  <cp:lastModifiedBy>viewsonic</cp:lastModifiedBy>
  <cp:revision>1</cp:revision>
  <dcterms:created xsi:type="dcterms:W3CDTF">2014-03-22T03:49:00Z</dcterms:created>
  <dcterms:modified xsi:type="dcterms:W3CDTF">2014-03-22T03:50:00Z</dcterms:modified>
</cp:coreProperties>
</file>