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C5" w:rsidRPr="00A622C5" w:rsidRDefault="00A622C5" w:rsidP="00A622C5">
      <w:pPr>
        <w:widowControl/>
        <w:shd w:val="clear" w:color="auto" w:fill="FFFFFF"/>
        <w:jc w:val="left"/>
        <w:outlineLvl w:val="0"/>
        <w:rPr>
          <w:rFonts w:ascii="宋体" w:eastAsia="宋体" w:hAnsi="宋体" w:cs="宋体"/>
          <w:b/>
          <w:bCs/>
          <w:color w:val="2B2B2B"/>
          <w:spacing w:val="-23"/>
          <w:kern w:val="36"/>
          <w:sz w:val="36"/>
          <w:szCs w:val="36"/>
        </w:rPr>
      </w:pPr>
      <w:bookmarkStart w:id="0" w:name="_GoBack"/>
      <w:r w:rsidRPr="00A622C5">
        <w:rPr>
          <w:rFonts w:ascii="宋体" w:eastAsia="宋体" w:hAnsi="宋体" w:cs="宋体" w:hint="eastAsia"/>
          <w:b/>
          <w:bCs/>
          <w:color w:val="2B2B2B"/>
          <w:spacing w:val="-23"/>
          <w:kern w:val="36"/>
          <w:sz w:val="36"/>
          <w:szCs w:val="36"/>
        </w:rPr>
        <w:t>全球艺术品和古董市场重返顶峰</w:t>
      </w:r>
    </w:p>
    <w:bookmarkEnd w:id="0"/>
    <w:p w:rsidR="00A622C5" w:rsidRPr="00A622C5" w:rsidRDefault="00A622C5" w:rsidP="00A622C5">
      <w:pPr>
        <w:widowControl/>
        <w:shd w:val="clear" w:color="auto" w:fill="FFFFFF"/>
        <w:spacing w:line="300" w:lineRule="atLeast"/>
        <w:jc w:val="left"/>
        <w:rPr>
          <w:rFonts w:ascii="Arial" w:eastAsia="宋体" w:hAnsi="Arial" w:cs="Arial" w:hint="eastAsia"/>
          <w:color w:val="808080"/>
          <w:kern w:val="0"/>
          <w:sz w:val="18"/>
          <w:szCs w:val="18"/>
        </w:rPr>
      </w:pPr>
      <w:r w:rsidRPr="00A622C5">
        <w:rPr>
          <w:rFonts w:ascii="Arial" w:eastAsia="宋体" w:hAnsi="Arial" w:cs="Arial"/>
          <w:color w:val="808080"/>
          <w:kern w:val="0"/>
          <w:sz w:val="18"/>
          <w:szCs w:val="18"/>
        </w:rPr>
        <w:t>2014</w:t>
      </w:r>
      <w:r w:rsidRPr="00A622C5">
        <w:rPr>
          <w:rFonts w:ascii="Arial" w:eastAsia="宋体" w:hAnsi="Arial" w:cs="Arial"/>
          <w:color w:val="808080"/>
          <w:kern w:val="0"/>
          <w:sz w:val="18"/>
          <w:szCs w:val="18"/>
        </w:rPr>
        <w:t>年</w:t>
      </w:r>
      <w:r w:rsidRPr="00A622C5">
        <w:rPr>
          <w:rFonts w:ascii="Arial" w:eastAsia="宋体" w:hAnsi="Arial" w:cs="Arial"/>
          <w:color w:val="808080"/>
          <w:kern w:val="0"/>
          <w:sz w:val="18"/>
          <w:szCs w:val="18"/>
        </w:rPr>
        <w:t>03</w:t>
      </w:r>
      <w:r w:rsidRPr="00A622C5">
        <w:rPr>
          <w:rFonts w:ascii="Arial" w:eastAsia="宋体" w:hAnsi="Arial" w:cs="Arial"/>
          <w:color w:val="808080"/>
          <w:kern w:val="0"/>
          <w:sz w:val="18"/>
          <w:szCs w:val="18"/>
        </w:rPr>
        <w:t>月</w:t>
      </w:r>
      <w:r w:rsidRPr="00A622C5">
        <w:rPr>
          <w:rFonts w:ascii="Arial" w:eastAsia="宋体" w:hAnsi="Arial" w:cs="Arial"/>
          <w:color w:val="808080"/>
          <w:kern w:val="0"/>
          <w:sz w:val="18"/>
          <w:szCs w:val="18"/>
        </w:rPr>
        <w:t>20</w:t>
      </w:r>
      <w:r w:rsidRPr="00A622C5">
        <w:rPr>
          <w:rFonts w:ascii="Arial" w:eastAsia="宋体" w:hAnsi="Arial" w:cs="Arial"/>
          <w:color w:val="808080"/>
          <w:kern w:val="0"/>
          <w:sz w:val="18"/>
          <w:szCs w:val="18"/>
        </w:rPr>
        <w:t>日</w:t>
      </w:r>
      <w:r w:rsidRPr="00A622C5">
        <w:rPr>
          <w:rFonts w:ascii="Arial" w:eastAsia="宋体" w:hAnsi="Arial" w:cs="Arial"/>
          <w:color w:val="808080"/>
          <w:kern w:val="0"/>
          <w:sz w:val="18"/>
          <w:szCs w:val="18"/>
        </w:rPr>
        <w:t xml:space="preserve"> 13:03</w:t>
      </w:r>
      <w:r w:rsidRPr="00A622C5">
        <w:rPr>
          <w:rFonts w:ascii="Arial" w:eastAsia="宋体" w:hAnsi="Arial" w:cs="Arial"/>
          <w:color w:val="808080"/>
          <w:kern w:val="0"/>
          <w:sz w:val="18"/>
          <w:szCs w:val="18"/>
        </w:rPr>
        <w:br/>
      </w:r>
      <w:r w:rsidRPr="00A622C5">
        <w:rPr>
          <w:rFonts w:ascii="Arial" w:eastAsia="宋体" w:hAnsi="Arial" w:cs="Arial"/>
          <w:color w:val="808080"/>
          <w:kern w:val="0"/>
          <w:sz w:val="18"/>
          <w:szCs w:val="18"/>
        </w:rPr>
        <w:t>来源：</w:t>
      </w:r>
      <w:r w:rsidRPr="00A622C5">
        <w:rPr>
          <w:rFonts w:ascii="Arial" w:eastAsia="宋体" w:hAnsi="Arial" w:cs="Arial"/>
          <w:color w:val="808080"/>
          <w:kern w:val="0"/>
          <w:sz w:val="18"/>
          <w:szCs w:val="18"/>
        </w:rPr>
        <w:fldChar w:fldCharType="begin"/>
      </w:r>
      <w:r w:rsidRPr="00A622C5">
        <w:rPr>
          <w:rFonts w:ascii="Arial" w:eastAsia="宋体" w:hAnsi="Arial" w:cs="Arial"/>
          <w:color w:val="808080"/>
          <w:kern w:val="0"/>
          <w:sz w:val="18"/>
          <w:szCs w:val="18"/>
        </w:rPr>
        <w:instrText xml:space="preserve"> HYPERLINK "http://news.cang.com/info/201403/305723_2.html" \t "_blank" </w:instrText>
      </w:r>
      <w:r w:rsidRPr="00A622C5">
        <w:rPr>
          <w:rFonts w:ascii="Arial" w:eastAsia="宋体" w:hAnsi="Arial" w:cs="Arial"/>
          <w:color w:val="808080"/>
          <w:kern w:val="0"/>
          <w:sz w:val="18"/>
          <w:szCs w:val="18"/>
        </w:rPr>
        <w:fldChar w:fldCharType="separate"/>
      </w:r>
      <w:r w:rsidRPr="00A622C5">
        <w:rPr>
          <w:rFonts w:ascii="Arial" w:eastAsia="宋体" w:hAnsi="Arial" w:cs="Arial"/>
          <w:color w:val="808080"/>
          <w:kern w:val="0"/>
          <w:sz w:val="18"/>
          <w:szCs w:val="18"/>
          <w:u w:val="single"/>
        </w:rPr>
        <w:t>新京报</w:t>
      </w:r>
      <w:r w:rsidRPr="00A622C5">
        <w:rPr>
          <w:rFonts w:ascii="Arial" w:eastAsia="宋体" w:hAnsi="Arial" w:cs="Arial"/>
          <w:color w:val="808080"/>
          <w:kern w:val="0"/>
          <w:sz w:val="18"/>
          <w:szCs w:val="18"/>
        </w:rPr>
        <w:fldChar w:fldCharType="end"/>
      </w:r>
      <w:r w:rsidRPr="00A622C5">
        <w:rPr>
          <w:rFonts w:ascii="Arial" w:eastAsia="宋体" w:hAnsi="Arial" w:cs="Arial"/>
          <w:color w:val="808080"/>
          <w:kern w:val="0"/>
          <w:sz w:val="18"/>
          <w:szCs w:val="18"/>
        </w:rPr>
        <w:t xml:space="preserve"> </w:t>
      </w:r>
      <w:r w:rsidRPr="00A622C5">
        <w:rPr>
          <w:rFonts w:ascii="Arial" w:eastAsia="宋体" w:hAnsi="Arial" w:cs="Arial"/>
          <w:color w:val="808080"/>
          <w:kern w:val="0"/>
          <w:sz w:val="18"/>
          <w:szCs w:val="18"/>
        </w:rPr>
        <w:t>作者：李健亚</w:t>
      </w:r>
    </w:p>
    <w:p w:rsidR="00A622C5" w:rsidRPr="00A622C5" w:rsidRDefault="00A622C5" w:rsidP="00A622C5">
      <w:pPr>
        <w:widowControl/>
        <w:shd w:val="clear" w:color="auto" w:fill="FFFFFF"/>
        <w:jc w:val="left"/>
        <w:outlineLvl w:val="5"/>
        <w:rPr>
          <w:rFonts w:ascii="Arial" w:eastAsia="宋体" w:hAnsi="Arial" w:cs="Arial"/>
          <w:color w:val="2B2B2B"/>
          <w:kern w:val="0"/>
          <w:sz w:val="18"/>
          <w:szCs w:val="18"/>
        </w:rPr>
      </w:pPr>
      <w:r w:rsidRPr="00A622C5">
        <w:rPr>
          <w:rFonts w:ascii="Arial" w:eastAsia="宋体" w:hAnsi="Arial" w:cs="Arial"/>
          <w:color w:val="2B2B2B"/>
          <w:kern w:val="0"/>
          <w:sz w:val="18"/>
          <w:szCs w:val="18"/>
        </w:rPr>
        <w:t>字号</w:t>
      </w:r>
      <w:r w:rsidRPr="00A622C5">
        <w:rPr>
          <w:rFonts w:ascii="Arial" w:eastAsia="宋体" w:hAnsi="Arial" w:cs="Arial"/>
          <w:color w:val="2B2B2B"/>
          <w:kern w:val="0"/>
          <w:sz w:val="18"/>
          <w:szCs w:val="18"/>
        </w:rPr>
        <w:t>:</w:t>
      </w:r>
      <w:hyperlink r:id="rId5" w:history="1">
        <w:r w:rsidRPr="00A622C5">
          <w:rPr>
            <w:rFonts w:ascii="Arial" w:eastAsia="宋体" w:hAnsi="Arial" w:cs="Arial"/>
            <w:color w:val="666666"/>
            <w:kern w:val="0"/>
            <w:sz w:val="15"/>
            <w:szCs w:val="15"/>
            <w:u w:val="single"/>
          </w:rPr>
          <w:t>T</w:t>
        </w:r>
      </w:hyperlink>
      <w:r w:rsidRPr="00A622C5">
        <w:rPr>
          <w:rFonts w:ascii="Arial" w:eastAsia="宋体" w:hAnsi="Arial" w:cs="Arial"/>
          <w:color w:val="666666"/>
          <w:kern w:val="0"/>
          <w:sz w:val="14"/>
          <w:szCs w:val="14"/>
        </w:rPr>
        <w:t>|</w:t>
      </w:r>
      <w:hyperlink r:id="rId6" w:history="1">
        <w:r w:rsidRPr="00A622C5">
          <w:rPr>
            <w:rFonts w:ascii="Arial" w:eastAsia="宋体" w:hAnsi="Arial" w:cs="Arial"/>
            <w:color w:val="004276"/>
            <w:kern w:val="0"/>
            <w:sz w:val="20"/>
            <w:szCs w:val="20"/>
            <w:u w:val="single"/>
          </w:rPr>
          <w:t>T</w:t>
        </w:r>
      </w:hyperlink>
    </w:p>
    <w:p w:rsidR="00A622C5" w:rsidRPr="00A622C5" w:rsidRDefault="00A622C5" w:rsidP="00A622C5">
      <w:pPr>
        <w:widowControl/>
        <w:shd w:val="clear" w:color="auto" w:fill="FFFFFF"/>
        <w:jc w:val="left"/>
        <w:outlineLvl w:val="4"/>
        <w:rPr>
          <w:rFonts w:ascii="Arial" w:eastAsia="宋体" w:hAnsi="Arial" w:cs="Arial"/>
          <w:color w:val="2B2B2B"/>
          <w:kern w:val="0"/>
          <w:sz w:val="18"/>
          <w:szCs w:val="18"/>
        </w:rPr>
      </w:pPr>
      <w:hyperlink r:id="rId7" w:history="1">
        <w:r w:rsidRPr="00A622C5">
          <w:rPr>
            <w:rFonts w:ascii="Arial" w:eastAsia="宋体" w:hAnsi="Arial" w:cs="Arial"/>
            <w:color w:val="BB2437"/>
            <w:kern w:val="0"/>
            <w:sz w:val="18"/>
            <w:szCs w:val="18"/>
            <w:u w:val="single"/>
          </w:rPr>
          <w:t>0</w:t>
        </w:r>
        <w:r w:rsidRPr="00A622C5">
          <w:rPr>
            <w:rFonts w:ascii="Arial" w:eastAsia="宋体" w:hAnsi="Arial" w:cs="Arial"/>
            <w:color w:val="BB2437"/>
            <w:kern w:val="0"/>
            <w:sz w:val="18"/>
            <w:szCs w:val="18"/>
            <w:u w:val="single"/>
          </w:rPr>
          <w:t>人参与</w:t>
        </w:r>
      </w:hyperlink>
      <w:hyperlink r:id="rId8" w:history="1">
        <w:r w:rsidRPr="00A622C5">
          <w:rPr>
            <w:rFonts w:ascii="Arial" w:eastAsia="宋体" w:hAnsi="Arial" w:cs="Arial"/>
            <w:color w:val="BB2437"/>
            <w:kern w:val="0"/>
            <w:sz w:val="18"/>
            <w:szCs w:val="18"/>
            <w:u w:val="single"/>
          </w:rPr>
          <w:t>0</w:t>
        </w:r>
        <w:r w:rsidRPr="00A622C5">
          <w:rPr>
            <w:rFonts w:ascii="Arial" w:eastAsia="宋体" w:hAnsi="Arial" w:cs="Arial"/>
            <w:color w:val="BB2437"/>
            <w:kern w:val="0"/>
            <w:sz w:val="18"/>
            <w:szCs w:val="18"/>
            <w:u w:val="single"/>
          </w:rPr>
          <w:t>条评论</w:t>
        </w:r>
      </w:hyperlink>
      <w:hyperlink r:id="rId9" w:history="1">
        <w:r w:rsidRPr="00A622C5">
          <w:rPr>
            <w:rFonts w:ascii="Arial" w:eastAsia="宋体" w:hAnsi="Arial" w:cs="Arial"/>
            <w:color w:val="2B2B2B"/>
            <w:kern w:val="0"/>
            <w:sz w:val="18"/>
            <w:szCs w:val="18"/>
            <w:u w:val="single"/>
          </w:rPr>
          <w:t>打印</w:t>
        </w:r>
      </w:hyperlink>
      <w:hyperlink r:id="rId10" w:history="1">
        <w:r w:rsidRPr="00A622C5">
          <w:rPr>
            <w:rFonts w:ascii="Arial" w:eastAsia="宋体" w:hAnsi="Arial" w:cs="Arial"/>
            <w:color w:val="2B2B2B"/>
            <w:kern w:val="0"/>
            <w:sz w:val="18"/>
            <w:szCs w:val="18"/>
            <w:u w:val="single"/>
          </w:rPr>
          <w:t>转发</w:t>
        </w:r>
      </w:hyperlink>
    </w:p>
    <w:p w:rsidR="00A622C5" w:rsidRPr="00A622C5" w:rsidRDefault="00A622C5" w:rsidP="00A622C5">
      <w:pPr>
        <w:widowControl/>
        <w:shd w:val="clear" w:color="auto" w:fill="FFFFFF"/>
        <w:spacing w:after="150" w:line="360" w:lineRule="atLeast"/>
        <w:ind w:firstLine="420"/>
        <w:jc w:val="center"/>
        <w:rPr>
          <w:rFonts w:ascii="Arial" w:eastAsia="宋体" w:hAnsi="Arial" w:cs="Arial"/>
          <w:color w:val="2B2B2B"/>
          <w:kern w:val="0"/>
          <w:szCs w:val="21"/>
        </w:rPr>
      </w:pPr>
      <w:r w:rsidRPr="00A622C5">
        <w:rPr>
          <w:rFonts w:ascii="Arial" w:eastAsia="宋体" w:hAnsi="Arial" w:cs="Arial"/>
          <w:noProof/>
          <w:color w:val="2B2B2B"/>
          <w:kern w:val="0"/>
          <w:szCs w:val="21"/>
        </w:rPr>
        <w:drawing>
          <wp:inline distT="0" distB="0" distL="0" distR="0" wp14:anchorId="049D4109" wp14:editId="1FD49E35">
            <wp:extent cx="3810000" cy="4838700"/>
            <wp:effectExtent l="0" t="0" r="0" b="0"/>
            <wp:docPr id="1" name="图片 1" descr="http://y3.ifengimg.com/c43ed783c7df0e1e/2014/0320/rdn_532a7644689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3.ifengimg.com/c43ed783c7df0e1e/2014/0320/rdn_532a7644689f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4838700"/>
                    </a:xfrm>
                    <a:prstGeom prst="rect">
                      <a:avLst/>
                    </a:prstGeom>
                    <a:noFill/>
                    <a:ln>
                      <a:noFill/>
                    </a:ln>
                  </pic:spPr>
                </pic:pic>
              </a:graphicData>
            </a:graphic>
          </wp:inline>
        </w:drawing>
      </w:r>
    </w:p>
    <w:p w:rsidR="00A622C5" w:rsidRPr="00A622C5" w:rsidRDefault="00A622C5" w:rsidP="00A622C5">
      <w:pPr>
        <w:widowControl/>
        <w:shd w:val="clear" w:color="auto" w:fill="FFFFFF"/>
        <w:spacing w:after="375" w:line="360" w:lineRule="atLeast"/>
        <w:ind w:firstLine="420"/>
        <w:jc w:val="center"/>
        <w:rPr>
          <w:rFonts w:ascii="楷体" w:eastAsia="楷体" w:hAnsi="楷体" w:cs="Arial"/>
          <w:color w:val="2B2B2B"/>
          <w:kern w:val="0"/>
          <w:szCs w:val="21"/>
        </w:rPr>
      </w:pPr>
      <w:r w:rsidRPr="00A622C5">
        <w:rPr>
          <w:rFonts w:ascii="楷体" w:eastAsia="楷体" w:hAnsi="楷体" w:cs="Arial" w:hint="eastAsia"/>
          <w:color w:val="2B2B2B"/>
          <w:kern w:val="0"/>
          <w:szCs w:val="21"/>
        </w:rPr>
        <w:t>2007年-2013年全球艺术品及股东市场销售额走势图</w:t>
      </w:r>
    </w:p>
    <w:p w:rsidR="00A622C5" w:rsidRPr="00A622C5" w:rsidRDefault="00A622C5" w:rsidP="00A622C5">
      <w:pPr>
        <w:widowControl/>
        <w:shd w:val="clear" w:color="auto" w:fill="FFFFFF"/>
        <w:spacing w:after="150" w:line="360" w:lineRule="atLeast"/>
        <w:ind w:firstLine="420"/>
        <w:jc w:val="center"/>
        <w:rPr>
          <w:rFonts w:ascii="Arial" w:eastAsia="宋体" w:hAnsi="Arial" w:cs="Arial" w:hint="eastAsia"/>
          <w:color w:val="2B2B2B"/>
          <w:kern w:val="0"/>
          <w:szCs w:val="21"/>
        </w:rPr>
      </w:pPr>
      <w:r w:rsidRPr="00A622C5">
        <w:rPr>
          <w:rFonts w:ascii="Arial" w:eastAsia="宋体" w:hAnsi="Arial" w:cs="Arial"/>
          <w:noProof/>
          <w:color w:val="2B2B2B"/>
          <w:kern w:val="0"/>
          <w:szCs w:val="21"/>
        </w:rPr>
        <w:lastRenderedPageBreak/>
        <w:drawing>
          <wp:inline distT="0" distB="0" distL="0" distR="0" wp14:anchorId="3AC629FA" wp14:editId="5F4523AD">
            <wp:extent cx="3810000" cy="2533650"/>
            <wp:effectExtent l="0" t="0" r="0" b="0"/>
            <wp:docPr id="2" name="图片 2" descr="http://y3.ifengimg.com/c43ed783c7df0e1e/2014/0320/rdn_532a7644afc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3.ifengimg.com/c43ed783c7df0e1e/2014/0320/rdn_532a7644afca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A622C5" w:rsidRPr="00A622C5" w:rsidRDefault="00A622C5" w:rsidP="00A622C5">
      <w:pPr>
        <w:widowControl/>
        <w:shd w:val="clear" w:color="auto" w:fill="FFFFFF"/>
        <w:spacing w:after="375" w:line="360" w:lineRule="atLeast"/>
        <w:ind w:firstLine="420"/>
        <w:jc w:val="center"/>
        <w:rPr>
          <w:rFonts w:ascii="楷体" w:eastAsia="楷体" w:hAnsi="楷体" w:cs="Arial"/>
          <w:color w:val="2B2B2B"/>
          <w:kern w:val="0"/>
          <w:szCs w:val="21"/>
        </w:rPr>
      </w:pPr>
      <w:r w:rsidRPr="00A622C5">
        <w:rPr>
          <w:rFonts w:ascii="楷体" w:eastAsia="楷体" w:hAnsi="楷体" w:cs="Arial" w:hint="eastAsia"/>
          <w:color w:val="2B2B2B"/>
          <w:kern w:val="0"/>
          <w:szCs w:val="21"/>
        </w:rPr>
        <w:t>2007年-2013年全球艺术品及股东市场销售额走势图</w:t>
      </w:r>
    </w:p>
    <w:p w:rsidR="00A622C5" w:rsidRPr="00A622C5" w:rsidRDefault="00A622C5" w:rsidP="00A622C5">
      <w:pPr>
        <w:widowControl/>
        <w:shd w:val="clear" w:color="auto" w:fill="FFFFFF"/>
        <w:spacing w:after="375" w:line="360" w:lineRule="atLeast"/>
        <w:ind w:firstLine="420"/>
        <w:jc w:val="left"/>
        <w:rPr>
          <w:rFonts w:ascii="Arial" w:eastAsia="宋体" w:hAnsi="Arial" w:cs="Arial" w:hint="eastAsia"/>
          <w:color w:val="2B2B2B"/>
          <w:kern w:val="0"/>
          <w:szCs w:val="21"/>
        </w:rPr>
      </w:pPr>
      <w:r w:rsidRPr="00A622C5">
        <w:rPr>
          <w:rFonts w:ascii="Arial" w:eastAsia="宋体" w:hAnsi="Arial" w:cs="Arial"/>
          <w:color w:val="2B2B2B"/>
          <w:kern w:val="0"/>
          <w:szCs w:val="21"/>
        </w:rPr>
        <w:t>474</w:t>
      </w:r>
      <w:r w:rsidRPr="00A622C5">
        <w:rPr>
          <w:rFonts w:ascii="Arial" w:eastAsia="宋体" w:hAnsi="Arial" w:cs="Arial"/>
          <w:color w:val="2B2B2B"/>
          <w:kern w:val="0"/>
          <w:szCs w:val="21"/>
        </w:rPr>
        <w:t>亿欧元全球艺术品市场重返顶峰</w:t>
      </w:r>
    </w:p>
    <w:p w:rsidR="00A622C5" w:rsidRPr="00A622C5" w:rsidRDefault="00A622C5" w:rsidP="00A622C5">
      <w:pPr>
        <w:widowControl/>
        <w:shd w:val="clear" w:color="auto" w:fill="FFFFFF"/>
        <w:spacing w:after="375" w:line="360" w:lineRule="atLeast"/>
        <w:ind w:firstLine="420"/>
        <w:jc w:val="left"/>
        <w:rPr>
          <w:rFonts w:ascii="Arial" w:eastAsia="宋体" w:hAnsi="Arial" w:cs="Arial"/>
          <w:color w:val="2B2B2B"/>
          <w:kern w:val="0"/>
          <w:szCs w:val="21"/>
        </w:rPr>
      </w:pPr>
      <w:r w:rsidRPr="00A622C5">
        <w:rPr>
          <w:rFonts w:ascii="Arial" w:eastAsia="宋体" w:hAnsi="Arial" w:cs="Arial"/>
          <w:color w:val="2B2B2B"/>
          <w:kern w:val="0"/>
          <w:szCs w:val="21"/>
        </w:rPr>
        <w:t>欧洲艺术博览会发起人之一、英国伦敦艺术经销商约翰尼</w:t>
      </w:r>
      <w:r w:rsidRPr="00A622C5">
        <w:rPr>
          <w:rFonts w:ascii="Arial" w:eastAsia="宋体" w:hAnsi="Arial" w:cs="Arial"/>
          <w:color w:val="2B2B2B"/>
          <w:kern w:val="0"/>
          <w:szCs w:val="21"/>
        </w:rPr>
        <w:t>·</w:t>
      </w:r>
      <w:r w:rsidRPr="00A622C5">
        <w:rPr>
          <w:rFonts w:ascii="Arial" w:eastAsia="宋体" w:hAnsi="Arial" w:cs="Arial"/>
          <w:color w:val="2B2B2B"/>
          <w:kern w:val="0"/>
          <w:szCs w:val="21"/>
        </w:rPr>
        <w:t>凡</w:t>
      </w:r>
      <w:r w:rsidRPr="00A622C5">
        <w:rPr>
          <w:rFonts w:ascii="Arial" w:eastAsia="宋体" w:hAnsi="Arial" w:cs="Arial"/>
          <w:color w:val="2B2B2B"/>
          <w:kern w:val="0"/>
          <w:szCs w:val="21"/>
        </w:rPr>
        <w:t>·</w:t>
      </w:r>
      <w:r w:rsidRPr="00A622C5">
        <w:rPr>
          <w:rFonts w:ascii="Arial" w:eastAsia="宋体" w:hAnsi="Arial" w:cs="Arial"/>
          <w:color w:val="2B2B2B"/>
          <w:kern w:val="0"/>
          <w:szCs w:val="21"/>
        </w:rPr>
        <w:t>海夫顿</w:t>
      </w:r>
      <w:r w:rsidRPr="00A622C5">
        <w:rPr>
          <w:rFonts w:ascii="Arial" w:eastAsia="宋体" w:hAnsi="Arial" w:cs="Arial"/>
          <w:color w:val="2B2B2B"/>
          <w:kern w:val="0"/>
          <w:szCs w:val="21"/>
        </w:rPr>
        <w:t xml:space="preserve">(Johnny Van </w:t>
      </w:r>
      <w:proofErr w:type="spellStart"/>
      <w:r w:rsidRPr="00A622C5">
        <w:rPr>
          <w:rFonts w:ascii="Arial" w:eastAsia="宋体" w:hAnsi="Arial" w:cs="Arial"/>
          <w:color w:val="2B2B2B"/>
          <w:kern w:val="0"/>
          <w:szCs w:val="21"/>
        </w:rPr>
        <w:t>Haeften</w:t>
      </w:r>
      <w:proofErr w:type="spellEnd"/>
      <w:r w:rsidRPr="00A622C5">
        <w:rPr>
          <w:rFonts w:ascii="Arial" w:eastAsia="宋体" w:hAnsi="Arial" w:cs="Arial"/>
          <w:color w:val="2B2B2B"/>
          <w:kern w:val="0"/>
          <w:szCs w:val="21"/>
        </w:rPr>
        <w:t>)</w:t>
      </w:r>
      <w:r w:rsidRPr="00A622C5">
        <w:rPr>
          <w:rFonts w:ascii="Arial" w:eastAsia="宋体" w:hAnsi="Arial" w:cs="Arial"/>
          <w:color w:val="2B2B2B"/>
          <w:kern w:val="0"/>
          <w:szCs w:val="21"/>
        </w:rPr>
        <w:t>在博览会现场讲述由荷兰画家雅各布</w:t>
      </w:r>
      <w:r w:rsidRPr="00A622C5">
        <w:rPr>
          <w:rFonts w:ascii="Arial" w:eastAsia="宋体" w:hAnsi="Arial" w:cs="Arial"/>
          <w:color w:val="2B2B2B"/>
          <w:kern w:val="0"/>
          <w:szCs w:val="21"/>
        </w:rPr>
        <w:t>·</w:t>
      </w:r>
      <w:r w:rsidRPr="00A622C5">
        <w:rPr>
          <w:rFonts w:ascii="Arial" w:eastAsia="宋体" w:hAnsi="Arial" w:cs="Arial"/>
          <w:color w:val="2B2B2B"/>
          <w:kern w:val="0"/>
          <w:szCs w:val="21"/>
        </w:rPr>
        <w:t>奥克特维特</w:t>
      </w:r>
      <w:r w:rsidRPr="00A622C5">
        <w:rPr>
          <w:rFonts w:ascii="Arial" w:eastAsia="宋体" w:hAnsi="Arial" w:cs="Arial"/>
          <w:color w:val="2B2B2B"/>
          <w:kern w:val="0"/>
          <w:szCs w:val="21"/>
        </w:rPr>
        <w:t xml:space="preserve">(Jacob </w:t>
      </w:r>
      <w:proofErr w:type="spellStart"/>
      <w:r w:rsidRPr="00A622C5">
        <w:rPr>
          <w:rFonts w:ascii="Arial" w:eastAsia="宋体" w:hAnsi="Arial" w:cs="Arial"/>
          <w:color w:val="2B2B2B"/>
          <w:kern w:val="0"/>
          <w:szCs w:val="21"/>
        </w:rPr>
        <w:t>Ochtervelt</w:t>
      </w:r>
      <w:proofErr w:type="spellEnd"/>
      <w:r w:rsidRPr="00A622C5">
        <w:rPr>
          <w:rFonts w:ascii="Arial" w:eastAsia="宋体" w:hAnsi="Arial" w:cs="Arial"/>
          <w:color w:val="2B2B2B"/>
          <w:kern w:val="0"/>
          <w:szCs w:val="21"/>
        </w:rPr>
        <w:t>)</w:t>
      </w:r>
      <w:r w:rsidRPr="00A622C5">
        <w:rPr>
          <w:rFonts w:ascii="Arial" w:eastAsia="宋体" w:hAnsi="Arial" w:cs="Arial"/>
          <w:color w:val="2B2B2B"/>
          <w:kern w:val="0"/>
          <w:szCs w:val="21"/>
        </w:rPr>
        <w:t>绘于</w:t>
      </w:r>
      <w:r w:rsidRPr="00A622C5">
        <w:rPr>
          <w:rFonts w:ascii="Arial" w:eastAsia="宋体" w:hAnsi="Arial" w:cs="Arial"/>
          <w:color w:val="2B2B2B"/>
          <w:kern w:val="0"/>
          <w:szCs w:val="21"/>
        </w:rPr>
        <w:t>1663</w:t>
      </w:r>
      <w:r w:rsidRPr="00A622C5">
        <w:rPr>
          <w:rFonts w:ascii="Arial" w:eastAsia="宋体" w:hAnsi="Arial" w:cs="Arial"/>
          <w:color w:val="2B2B2B"/>
          <w:kern w:val="0"/>
          <w:szCs w:val="21"/>
        </w:rPr>
        <w:t>年的作品《女仆与女孩》。这幅作品在今年</w:t>
      </w:r>
      <w:r w:rsidRPr="00A622C5">
        <w:rPr>
          <w:rFonts w:ascii="Arial" w:eastAsia="宋体" w:hAnsi="Arial" w:cs="Arial"/>
          <w:color w:val="2B2B2B"/>
          <w:kern w:val="0"/>
          <w:szCs w:val="21"/>
        </w:rPr>
        <w:t>1</w:t>
      </w:r>
      <w:r w:rsidRPr="00A622C5">
        <w:rPr>
          <w:rFonts w:ascii="Arial" w:eastAsia="宋体" w:hAnsi="Arial" w:cs="Arial"/>
          <w:color w:val="2B2B2B"/>
          <w:kern w:val="0"/>
          <w:szCs w:val="21"/>
        </w:rPr>
        <w:t>月</w:t>
      </w:r>
      <w:r w:rsidRPr="00A622C5">
        <w:rPr>
          <w:rFonts w:ascii="Arial" w:eastAsia="宋体" w:hAnsi="Arial" w:cs="Arial"/>
          <w:color w:val="2B2B2B"/>
          <w:kern w:val="0"/>
          <w:szCs w:val="21"/>
        </w:rPr>
        <w:t>30</w:t>
      </w:r>
      <w:r w:rsidRPr="00A622C5">
        <w:rPr>
          <w:rFonts w:ascii="Arial" w:eastAsia="宋体" w:hAnsi="Arial" w:cs="Arial"/>
          <w:color w:val="2B2B2B"/>
          <w:kern w:val="0"/>
          <w:szCs w:val="21"/>
        </w:rPr>
        <w:t>日纽约苏富比拍出了</w:t>
      </w:r>
      <w:r w:rsidRPr="00A622C5">
        <w:rPr>
          <w:rFonts w:ascii="Arial" w:eastAsia="宋体" w:hAnsi="Arial" w:cs="Arial"/>
          <w:color w:val="2B2B2B"/>
          <w:kern w:val="0"/>
          <w:szCs w:val="21"/>
        </w:rPr>
        <w:t>442.1</w:t>
      </w:r>
      <w:r w:rsidRPr="00A622C5">
        <w:rPr>
          <w:rFonts w:ascii="Arial" w:eastAsia="宋体" w:hAnsi="Arial" w:cs="Arial"/>
          <w:color w:val="2B2B2B"/>
          <w:kern w:val="0"/>
          <w:szCs w:val="21"/>
        </w:rPr>
        <w:t>万美元。</w:t>
      </w:r>
      <w:r w:rsidRPr="00A622C5">
        <w:rPr>
          <w:rFonts w:ascii="Arial" w:eastAsia="宋体" w:hAnsi="Arial" w:cs="Arial"/>
          <w:color w:val="2B2B2B"/>
          <w:kern w:val="0"/>
          <w:szCs w:val="21"/>
        </w:rPr>
        <w:t xml:space="preserve"> </w:t>
      </w:r>
      <w:r w:rsidRPr="00A622C5">
        <w:rPr>
          <w:rFonts w:ascii="Arial" w:eastAsia="宋体" w:hAnsi="Arial" w:cs="Arial"/>
          <w:color w:val="2B2B2B"/>
          <w:kern w:val="0"/>
          <w:szCs w:val="21"/>
        </w:rPr>
        <w:t>图</w:t>
      </w:r>
      <w:r w:rsidRPr="00A622C5">
        <w:rPr>
          <w:rFonts w:ascii="Arial" w:eastAsia="宋体" w:hAnsi="Arial" w:cs="Arial"/>
          <w:color w:val="2B2B2B"/>
          <w:kern w:val="0"/>
          <w:szCs w:val="21"/>
        </w:rPr>
        <w:t>IC</w:t>
      </w:r>
    </w:p>
    <w:p w:rsidR="00A622C5" w:rsidRPr="00A622C5" w:rsidRDefault="00A622C5" w:rsidP="00A622C5">
      <w:pPr>
        <w:widowControl/>
        <w:shd w:val="clear" w:color="auto" w:fill="FFFFFF"/>
        <w:spacing w:after="375" w:line="360" w:lineRule="atLeast"/>
        <w:ind w:firstLine="420"/>
        <w:jc w:val="left"/>
        <w:rPr>
          <w:rFonts w:ascii="Arial" w:eastAsia="宋体" w:hAnsi="Arial" w:cs="Arial"/>
          <w:color w:val="2B2B2B"/>
          <w:kern w:val="0"/>
          <w:szCs w:val="21"/>
        </w:rPr>
      </w:pPr>
      <w:r w:rsidRPr="00A622C5">
        <w:rPr>
          <w:rFonts w:ascii="Arial" w:eastAsia="宋体" w:hAnsi="Arial" w:cs="Arial"/>
          <w:color w:val="2B2B2B"/>
          <w:kern w:val="0"/>
          <w:szCs w:val="21"/>
        </w:rPr>
        <w:t>新京报讯</w:t>
      </w:r>
      <w:r w:rsidRPr="00A622C5">
        <w:rPr>
          <w:rFonts w:ascii="Arial" w:eastAsia="宋体" w:hAnsi="Arial" w:cs="Arial"/>
          <w:color w:val="2B2B2B"/>
          <w:kern w:val="0"/>
          <w:szCs w:val="21"/>
        </w:rPr>
        <w:t>(</w:t>
      </w:r>
      <w:r w:rsidRPr="00A622C5">
        <w:rPr>
          <w:rFonts w:ascii="Arial" w:eastAsia="宋体" w:hAnsi="Arial" w:cs="Arial"/>
          <w:color w:val="2B2B2B"/>
          <w:kern w:val="0"/>
          <w:szCs w:val="21"/>
        </w:rPr>
        <w:t>记者李健亚</w:t>
      </w:r>
      <w:r w:rsidRPr="00A622C5">
        <w:rPr>
          <w:rFonts w:ascii="Arial" w:eastAsia="宋体" w:hAnsi="Arial" w:cs="Arial"/>
          <w:color w:val="2B2B2B"/>
          <w:kern w:val="0"/>
          <w:szCs w:val="21"/>
        </w:rPr>
        <w:t>)</w:t>
      </w:r>
      <w:r w:rsidRPr="00A622C5">
        <w:rPr>
          <w:rFonts w:ascii="Arial" w:eastAsia="宋体" w:hAnsi="Arial" w:cs="Arial"/>
          <w:color w:val="2B2B2B"/>
          <w:kern w:val="0"/>
          <w:szCs w:val="21"/>
        </w:rPr>
        <w:t>对于艺术品市场的利好消息再度从正在荷兰举行的欧洲艺术和古董博览会</w:t>
      </w:r>
      <w:r w:rsidRPr="00A622C5">
        <w:rPr>
          <w:rFonts w:ascii="Arial" w:eastAsia="宋体" w:hAnsi="Arial" w:cs="Arial"/>
          <w:color w:val="2B2B2B"/>
          <w:kern w:val="0"/>
          <w:szCs w:val="21"/>
        </w:rPr>
        <w:t>(</w:t>
      </w:r>
      <w:r w:rsidRPr="00A622C5">
        <w:rPr>
          <w:rFonts w:ascii="Arial" w:eastAsia="宋体" w:hAnsi="Arial" w:cs="Arial"/>
          <w:color w:val="2B2B2B"/>
          <w:kern w:val="0"/>
          <w:szCs w:val="21"/>
        </w:rPr>
        <w:t>简称</w:t>
      </w:r>
      <w:r w:rsidRPr="00A622C5">
        <w:rPr>
          <w:rFonts w:ascii="Arial" w:eastAsia="宋体" w:hAnsi="Arial" w:cs="Arial"/>
          <w:color w:val="2B2B2B"/>
          <w:kern w:val="0"/>
          <w:szCs w:val="21"/>
        </w:rPr>
        <w:t>TEFAF)</w:t>
      </w:r>
      <w:r w:rsidRPr="00A622C5">
        <w:rPr>
          <w:rFonts w:ascii="Arial" w:eastAsia="宋体" w:hAnsi="Arial" w:cs="Arial"/>
          <w:color w:val="2B2B2B"/>
          <w:kern w:val="0"/>
          <w:szCs w:val="21"/>
        </w:rPr>
        <w:t>传来。近日，欧洲艺术基金会年度报告《</w:t>
      </w:r>
      <w:r w:rsidRPr="00A622C5">
        <w:rPr>
          <w:rFonts w:ascii="Arial" w:eastAsia="宋体" w:hAnsi="Arial" w:cs="Arial"/>
          <w:color w:val="2B2B2B"/>
          <w:kern w:val="0"/>
          <w:szCs w:val="21"/>
        </w:rPr>
        <w:t>2014</w:t>
      </w:r>
      <w:r w:rsidRPr="00A622C5">
        <w:rPr>
          <w:rFonts w:ascii="Arial" w:eastAsia="宋体" w:hAnsi="Arial" w:cs="Arial"/>
          <w:color w:val="2B2B2B"/>
          <w:kern w:val="0"/>
          <w:szCs w:val="21"/>
        </w:rPr>
        <w:t>年</w:t>
      </w:r>
      <w:r w:rsidRPr="00A622C5">
        <w:rPr>
          <w:rFonts w:ascii="Arial" w:eastAsia="宋体" w:hAnsi="Arial" w:cs="Arial"/>
          <w:color w:val="2B2B2B"/>
          <w:kern w:val="0"/>
          <w:szCs w:val="21"/>
        </w:rPr>
        <w:t>TEFAF</w:t>
      </w:r>
      <w:r w:rsidRPr="00A622C5">
        <w:rPr>
          <w:rFonts w:ascii="Arial" w:eastAsia="宋体" w:hAnsi="Arial" w:cs="Arial"/>
          <w:color w:val="2B2B2B"/>
          <w:kern w:val="0"/>
          <w:szCs w:val="21"/>
        </w:rPr>
        <w:t>全球艺术品市场报告：全球艺术品市场，聚焦美国和中国》出炉。报告中指出，</w:t>
      </w:r>
      <w:r w:rsidRPr="00A622C5">
        <w:rPr>
          <w:rFonts w:ascii="Arial" w:eastAsia="宋体" w:hAnsi="Arial" w:cs="Arial"/>
          <w:color w:val="2B2B2B"/>
          <w:kern w:val="0"/>
          <w:szCs w:val="21"/>
        </w:rPr>
        <w:t>2013</w:t>
      </w:r>
      <w:r w:rsidRPr="00A622C5">
        <w:rPr>
          <w:rFonts w:ascii="Arial" w:eastAsia="宋体" w:hAnsi="Arial" w:cs="Arial"/>
          <w:color w:val="2B2B2B"/>
          <w:kern w:val="0"/>
          <w:szCs w:val="21"/>
        </w:rPr>
        <w:t>年国际艺术品和古董市场的总销售额达到</w:t>
      </w:r>
      <w:r w:rsidRPr="00A622C5">
        <w:rPr>
          <w:rFonts w:ascii="Arial" w:eastAsia="宋体" w:hAnsi="Arial" w:cs="Arial"/>
          <w:color w:val="2B2B2B"/>
          <w:kern w:val="0"/>
          <w:szCs w:val="21"/>
        </w:rPr>
        <w:t>474</w:t>
      </w:r>
      <w:r w:rsidRPr="00A622C5">
        <w:rPr>
          <w:rFonts w:ascii="Arial" w:eastAsia="宋体" w:hAnsi="Arial" w:cs="Arial"/>
          <w:color w:val="2B2B2B"/>
          <w:kern w:val="0"/>
          <w:szCs w:val="21"/>
        </w:rPr>
        <w:t>亿欧元，比上年上涨了</w:t>
      </w:r>
      <w:r w:rsidRPr="00A622C5">
        <w:rPr>
          <w:rFonts w:ascii="Arial" w:eastAsia="宋体" w:hAnsi="Arial" w:cs="Arial"/>
          <w:color w:val="2B2B2B"/>
          <w:kern w:val="0"/>
          <w:szCs w:val="21"/>
        </w:rPr>
        <w:t>8%</w:t>
      </w:r>
      <w:r w:rsidRPr="00A622C5">
        <w:rPr>
          <w:rFonts w:ascii="Arial" w:eastAsia="宋体" w:hAnsi="Arial" w:cs="Arial"/>
          <w:color w:val="2B2B2B"/>
          <w:kern w:val="0"/>
          <w:szCs w:val="21"/>
        </w:rPr>
        <w:t>。而全球艺术品和古董市场达到衰退前的繁荣，归因于美国买家的带动以及大量战后和当代艺术家的作品价格上升。</w:t>
      </w:r>
    </w:p>
    <w:p w:rsidR="00A622C5" w:rsidRPr="00A622C5" w:rsidRDefault="00A622C5" w:rsidP="00A622C5">
      <w:pPr>
        <w:widowControl/>
        <w:shd w:val="clear" w:color="auto" w:fill="FFFFFF"/>
        <w:spacing w:after="375" w:line="360" w:lineRule="atLeast"/>
        <w:ind w:firstLine="420"/>
        <w:jc w:val="left"/>
        <w:rPr>
          <w:rFonts w:ascii="Arial" w:eastAsia="宋体" w:hAnsi="Arial" w:cs="Arial"/>
          <w:color w:val="2B2B2B"/>
          <w:kern w:val="0"/>
          <w:szCs w:val="21"/>
        </w:rPr>
      </w:pPr>
      <w:r w:rsidRPr="00A622C5">
        <w:rPr>
          <w:rFonts w:ascii="Arial" w:eastAsia="宋体" w:hAnsi="Arial" w:cs="Arial"/>
          <w:color w:val="2B2B2B"/>
          <w:kern w:val="0"/>
          <w:szCs w:val="21"/>
        </w:rPr>
        <w:t>美国</w:t>
      </w:r>
    </w:p>
    <w:p w:rsidR="00A622C5" w:rsidRPr="00A622C5" w:rsidRDefault="00A622C5" w:rsidP="00A622C5">
      <w:pPr>
        <w:widowControl/>
        <w:shd w:val="clear" w:color="auto" w:fill="FFFFFF"/>
        <w:spacing w:after="375" w:line="360" w:lineRule="atLeast"/>
        <w:ind w:firstLine="420"/>
        <w:jc w:val="left"/>
        <w:rPr>
          <w:rFonts w:ascii="Arial" w:eastAsia="宋体" w:hAnsi="Arial" w:cs="Arial"/>
          <w:color w:val="2B2B2B"/>
          <w:kern w:val="0"/>
          <w:szCs w:val="21"/>
        </w:rPr>
      </w:pPr>
      <w:r w:rsidRPr="00A622C5">
        <w:rPr>
          <w:rFonts w:ascii="Arial" w:eastAsia="宋体" w:hAnsi="Arial" w:cs="Arial"/>
          <w:color w:val="2B2B2B"/>
          <w:kern w:val="0"/>
          <w:szCs w:val="21"/>
        </w:rPr>
        <w:t>销售额增长</w:t>
      </w:r>
      <w:r w:rsidRPr="00A622C5">
        <w:rPr>
          <w:rFonts w:ascii="Arial" w:eastAsia="宋体" w:hAnsi="Arial" w:cs="Arial"/>
          <w:color w:val="2B2B2B"/>
          <w:kern w:val="0"/>
          <w:szCs w:val="21"/>
        </w:rPr>
        <w:t>25%</w:t>
      </w:r>
      <w:r w:rsidRPr="00A622C5">
        <w:rPr>
          <w:rFonts w:ascii="Arial" w:eastAsia="宋体" w:hAnsi="Arial" w:cs="Arial"/>
          <w:color w:val="2B2B2B"/>
          <w:kern w:val="0"/>
          <w:szCs w:val="21"/>
        </w:rPr>
        <w:t>，引领全球市场复苏</w:t>
      </w:r>
    </w:p>
    <w:p w:rsidR="00A622C5" w:rsidRPr="00A622C5" w:rsidRDefault="00A622C5" w:rsidP="00A622C5">
      <w:pPr>
        <w:widowControl/>
        <w:shd w:val="clear" w:color="auto" w:fill="FFFFFF"/>
        <w:spacing w:after="375" w:line="360" w:lineRule="atLeast"/>
        <w:ind w:firstLine="420"/>
        <w:jc w:val="left"/>
        <w:rPr>
          <w:rFonts w:ascii="Arial" w:eastAsia="宋体" w:hAnsi="Arial" w:cs="Arial"/>
          <w:color w:val="2B2B2B"/>
          <w:kern w:val="0"/>
          <w:szCs w:val="21"/>
        </w:rPr>
      </w:pPr>
      <w:r w:rsidRPr="00A622C5">
        <w:rPr>
          <w:rFonts w:ascii="Arial" w:eastAsia="宋体" w:hAnsi="Arial" w:cs="Arial"/>
          <w:color w:val="2B2B2B"/>
          <w:kern w:val="0"/>
          <w:szCs w:val="21"/>
        </w:rPr>
        <w:t>曾经全球艺术品市场在</w:t>
      </w:r>
      <w:r w:rsidRPr="00A622C5">
        <w:rPr>
          <w:rFonts w:ascii="Arial" w:eastAsia="宋体" w:hAnsi="Arial" w:cs="Arial"/>
          <w:color w:val="2B2B2B"/>
          <w:kern w:val="0"/>
          <w:szCs w:val="21"/>
        </w:rPr>
        <w:t>2007</w:t>
      </w:r>
      <w:r w:rsidRPr="00A622C5">
        <w:rPr>
          <w:rFonts w:ascii="Arial" w:eastAsia="宋体" w:hAnsi="Arial" w:cs="Arial"/>
          <w:color w:val="2B2B2B"/>
          <w:kern w:val="0"/>
          <w:szCs w:val="21"/>
        </w:rPr>
        <w:t>年迎来了其销售顶峰，当年全球艺术品市场销售量达</w:t>
      </w:r>
      <w:r w:rsidRPr="00A622C5">
        <w:rPr>
          <w:rFonts w:ascii="Arial" w:eastAsia="宋体" w:hAnsi="Arial" w:cs="Arial"/>
          <w:color w:val="2B2B2B"/>
          <w:kern w:val="0"/>
          <w:szCs w:val="21"/>
        </w:rPr>
        <w:t>480</w:t>
      </w:r>
      <w:r w:rsidRPr="00A622C5">
        <w:rPr>
          <w:rFonts w:ascii="Arial" w:eastAsia="宋体" w:hAnsi="Arial" w:cs="Arial"/>
          <w:color w:val="2B2B2B"/>
          <w:kern w:val="0"/>
          <w:szCs w:val="21"/>
        </w:rPr>
        <w:t>亿欧元。然而这一轮繁荣在全球金融危机影响下好景不长，</w:t>
      </w:r>
      <w:r w:rsidRPr="00A622C5">
        <w:rPr>
          <w:rFonts w:ascii="Arial" w:eastAsia="宋体" w:hAnsi="Arial" w:cs="Arial"/>
          <w:color w:val="2B2B2B"/>
          <w:kern w:val="0"/>
          <w:szCs w:val="21"/>
        </w:rPr>
        <w:t>2009</w:t>
      </w:r>
      <w:r w:rsidRPr="00A622C5">
        <w:rPr>
          <w:rFonts w:ascii="Arial" w:eastAsia="宋体" w:hAnsi="Arial" w:cs="Arial"/>
          <w:color w:val="2B2B2B"/>
          <w:kern w:val="0"/>
          <w:szCs w:val="21"/>
        </w:rPr>
        <w:t>年市场销售量一度萎缩至</w:t>
      </w:r>
      <w:r w:rsidRPr="00A622C5">
        <w:rPr>
          <w:rFonts w:ascii="Arial" w:eastAsia="宋体" w:hAnsi="Arial" w:cs="Arial"/>
          <w:color w:val="2B2B2B"/>
          <w:kern w:val="0"/>
          <w:szCs w:val="21"/>
        </w:rPr>
        <w:t>282</w:t>
      </w:r>
      <w:r w:rsidRPr="00A622C5">
        <w:rPr>
          <w:rFonts w:ascii="Arial" w:eastAsia="宋体" w:hAnsi="Arial" w:cs="Arial"/>
          <w:color w:val="2B2B2B"/>
          <w:kern w:val="0"/>
          <w:szCs w:val="21"/>
        </w:rPr>
        <w:t>亿欧元。此后全球市场有所回暖，而去年更是出现了极大的上涨。《</w:t>
      </w:r>
      <w:r w:rsidRPr="00A622C5">
        <w:rPr>
          <w:rFonts w:ascii="Arial" w:eastAsia="宋体" w:hAnsi="Arial" w:cs="Arial"/>
          <w:color w:val="2B2B2B"/>
          <w:kern w:val="0"/>
          <w:szCs w:val="21"/>
        </w:rPr>
        <w:t>2014</w:t>
      </w:r>
      <w:r w:rsidRPr="00A622C5">
        <w:rPr>
          <w:rFonts w:ascii="Arial" w:eastAsia="宋体" w:hAnsi="Arial" w:cs="Arial"/>
          <w:color w:val="2B2B2B"/>
          <w:kern w:val="0"/>
          <w:szCs w:val="21"/>
        </w:rPr>
        <w:t>年</w:t>
      </w:r>
      <w:r w:rsidRPr="00A622C5">
        <w:rPr>
          <w:rFonts w:ascii="Arial" w:eastAsia="宋体" w:hAnsi="Arial" w:cs="Arial"/>
          <w:color w:val="2B2B2B"/>
          <w:kern w:val="0"/>
          <w:szCs w:val="21"/>
        </w:rPr>
        <w:t>TEFAF</w:t>
      </w:r>
      <w:r w:rsidRPr="00A622C5">
        <w:rPr>
          <w:rFonts w:ascii="Arial" w:eastAsia="宋体" w:hAnsi="Arial" w:cs="Arial"/>
          <w:color w:val="2B2B2B"/>
          <w:kern w:val="0"/>
          <w:szCs w:val="21"/>
        </w:rPr>
        <w:t>全球艺术品市场报告》中便指出，</w:t>
      </w:r>
      <w:r w:rsidRPr="00A622C5">
        <w:rPr>
          <w:rFonts w:ascii="Arial" w:eastAsia="宋体" w:hAnsi="Arial" w:cs="Arial"/>
          <w:color w:val="2B2B2B"/>
          <w:kern w:val="0"/>
          <w:szCs w:val="21"/>
        </w:rPr>
        <w:t>2013</w:t>
      </w:r>
      <w:r w:rsidRPr="00A622C5">
        <w:rPr>
          <w:rFonts w:ascii="Arial" w:eastAsia="宋体" w:hAnsi="Arial" w:cs="Arial"/>
          <w:color w:val="2B2B2B"/>
          <w:kern w:val="0"/>
          <w:szCs w:val="21"/>
        </w:rPr>
        <w:t>年国际艺术品和古董市场的总销售额达</w:t>
      </w:r>
      <w:r w:rsidRPr="00A622C5">
        <w:rPr>
          <w:rFonts w:ascii="Arial" w:eastAsia="宋体" w:hAnsi="Arial" w:cs="Arial"/>
          <w:color w:val="2B2B2B"/>
          <w:kern w:val="0"/>
          <w:szCs w:val="21"/>
        </w:rPr>
        <w:t>474</w:t>
      </w:r>
      <w:r w:rsidRPr="00A622C5">
        <w:rPr>
          <w:rFonts w:ascii="Arial" w:eastAsia="宋体" w:hAnsi="Arial" w:cs="Arial"/>
          <w:color w:val="2B2B2B"/>
          <w:kern w:val="0"/>
          <w:szCs w:val="21"/>
        </w:rPr>
        <w:t>亿欧元，几乎达到了衰退前的繁荣。</w:t>
      </w:r>
    </w:p>
    <w:p w:rsidR="00A622C5" w:rsidRPr="00A622C5" w:rsidRDefault="00A622C5" w:rsidP="00A622C5">
      <w:pPr>
        <w:widowControl/>
        <w:shd w:val="clear" w:color="auto" w:fill="FFFFFF"/>
        <w:spacing w:after="375" w:line="360" w:lineRule="atLeast"/>
        <w:ind w:firstLine="420"/>
        <w:jc w:val="left"/>
        <w:rPr>
          <w:rFonts w:ascii="Arial" w:eastAsia="宋体" w:hAnsi="Arial" w:cs="Arial"/>
          <w:color w:val="2B2B2B"/>
          <w:kern w:val="0"/>
          <w:szCs w:val="21"/>
        </w:rPr>
      </w:pPr>
      <w:r w:rsidRPr="00A622C5">
        <w:rPr>
          <w:rFonts w:ascii="Arial" w:eastAsia="宋体" w:hAnsi="Arial" w:cs="Arial"/>
          <w:color w:val="2B2B2B"/>
          <w:kern w:val="0"/>
          <w:szCs w:val="21"/>
        </w:rPr>
        <w:lastRenderedPageBreak/>
        <w:t>主攻艺术品市场的文化经济学家克莱尔</w:t>
      </w:r>
      <w:r w:rsidRPr="00A622C5">
        <w:rPr>
          <w:rFonts w:ascii="Arial" w:eastAsia="宋体" w:hAnsi="Arial" w:cs="Arial"/>
          <w:color w:val="2B2B2B"/>
          <w:kern w:val="0"/>
          <w:szCs w:val="21"/>
        </w:rPr>
        <w:t>·</w:t>
      </w:r>
      <w:r w:rsidRPr="00A622C5">
        <w:rPr>
          <w:rFonts w:ascii="Arial" w:eastAsia="宋体" w:hAnsi="Arial" w:cs="Arial"/>
          <w:color w:val="2B2B2B"/>
          <w:kern w:val="0"/>
          <w:szCs w:val="21"/>
        </w:rPr>
        <w:t>麦克安德鲁博士编写了这份报告。她指出，</w:t>
      </w:r>
      <w:r w:rsidRPr="00A622C5">
        <w:rPr>
          <w:rFonts w:ascii="Arial" w:eastAsia="宋体" w:hAnsi="Arial" w:cs="Arial"/>
          <w:color w:val="2B2B2B"/>
          <w:kern w:val="0"/>
          <w:szCs w:val="21"/>
        </w:rPr>
        <w:t>2013</w:t>
      </w:r>
      <w:r w:rsidRPr="00A622C5">
        <w:rPr>
          <w:rFonts w:ascii="Arial" w:eastAsia="宋体" w:hAnsi="Arial" w:cs="Arial"/>
          <w:color w:val="2B2B2B"/>
          <w:kern w:val="0"/>
          <w:szCs w:val="21"/>
        </w:rPr>
        <w:t>年艺术品和古董市场持续复苏的主要原因是美国销售额增长</w:t>
      </w:r>
      <w:r w:rsidRPr="00A622C5">
        <w:rPr>
          <w:rFonts w:ascii="Arial" w:eastAsia="宋体" w:hAnsi="Arial" w:cs="Arial"/>
          <w:color w:val="2B2B2B"/>
          <w:kern w:val="0"/>
          <w:szCs w:val="21"/>
        </w:rPr>
        <w:t>25%</w:t>
      </w:r>
      <w:r w:rsidRPr="00A622C5">
        <w:rPr>
          <w:rFonts w:ascii="Arial" w:eastAsia="宋体" w:hAnsi="Arial" w:cs="Arial"/>
          <w:color w:val="2B2B2B"/>
          <w:kern w:val="0"/>
          <w:szCs w:val="21"/>
        </w:rPr>
        <w:t>，再次稳固了其在全球艺术品市场主要交易中心的地位。而为美国强劲增长贡献力量的是战后及当代艺术品销售额增长</w:t>
      </w:r>
      <w:r w:rsidRPr="00A622C5">
        <w:rPr>
          <w:rFonts w:ascii="Arial" w:eastAsia="宋体" w:hAnsi="Arial" w:cs="Arial"/>
          <w:color w:val="2B2B2B"/>
          <w:kern w:val="0"/>
          <w:szCs w:val="21"/>
        </w:rPr>
        <w:t>11%</w:t>
      </w:r>
      <w:r w:rsidRPr="00A622C5">
        <w:rPr>
          <w:rFonts w:ascii="Arial" w:eastAsia="宋体" w:hAnsi="Arial" w:cs="Arial"/>
          <w:color w:val="2B2B2B"/>
          <w:kern w:val="0"/>
          <w:szCs w:val="21"/>
        </w:rPr>
        <w:t>；当代艺术品销售额达到有史以来最高位</w:t>
      </w:r>
      <w:r w:rsidRPr="00A622C5">
        <w:rPr>
          <w:rFonts w:ascii="Arial" w:eastAsia="宋体" w:hAnsi="Arial" w:cs="Arial"/>
          <w:color w:val="2B2B2B"/>
          <w:kern w:val="0"/>
          <w:szCs w:val="21"/>
        </w:rPr>
        <w:t>49</w:t>
      </w:r>
      <w:r w:rsidRPr="00A622C5">
        <w:rPr>
          <w:rFonts w:ascii="Arial" w:eastAsia="宋体" w:hAnsi="Arial" w:cs="Arial"/>
          <w:color w:val="2B2B2B"/>
          <w:kern w:val="0"/>
          <w:szCs w:val="21"/>
        </w:rPr>
        <w:t>亿欧元。产生天价作品的主要艺术家有弗朗西斯</w:t>
      </w:r>
      <w:r w:rsidRPr="00A622C5">
        <w:rPr>
          <w:rFonts w:ascii="Arial" w:eastAsia="宋体" w:hAnsi="Arial" w:cs="Arial"/>
          <w:color w:val="2B2B2B"/>
          <w:kern w:val="0"/>
          <w:szCs w:val="21"/>
        </w:rPr>
        <w:t>·</w:t>
      </w:r>
      <w:r w:rsidRPr="00A622C5">
        <w:rPr>
          <w:rFonts w:ascii="Arial" w:eastAsia="宋体" w:hAnsi="Arial" w:cs="Arial"/>
          <w:color w:val="2B2B2B"/>
          <w:kern w:val="0"/>
          <w:szCs w:val="21"/>
        </w:rPr>
        <w:t>培根、罗伊</w:t>
      </w:r>
      <w:r w:rsidRPr="00A622C5">
        <w:rPr>
          <w:rFonts w:ascii="Arial" w:eastAsia="宋体" w:hAnsi="Arial" w:cs="Arial"/>
          <w:color w:val="2B2B2B"/>
          <w:kern w:val="0"/>
          <w:szCs w:val="21"/>
        </w:rPr>
        <w:t>·</w:t>
      </w:r>
      <w:r w:rsidRPr="00A622C5">
        <w:rPr>
          <w:rFonts w:ascii="Arial" w:eastAsia="宋体" w:hAnsi="Arial" w:cs="Arial"/>
          <w:color w:val="2B2B2B"/>
          <w:kern w:val="0"/>
          <w:szCs w:val="21"/>
        </w:rPr>
        <w:t>利希滕斯坦和安迪</w:t>
      </w:r>
      <w:r w:rsidRPr="00A622C5">
        <w:rPr>
          <w:rFonts w:ascii="Arial" w:eastAsia="宋体" w:hAnsi="Arial" w:cs="Arial"/>
          <w:color w:val="2B2B2B"/>
          <w:kern w:val="0"/>
          <w:szCs w:val="21"/>
        </w:rPr>
        <w:t>·</w:t>
      </w:r>
      <w:r w:rsidRPr="00A622C5">
        <w:rPr>
          <w:rFonts w:ascii="Arial" w:eastAsia="宋体" w:hAnsi="Arial" w:cs="Arial"/>
          <w:color w:val="2B2B2B"/>
          <w:kern w:val="0"/>
          <w:szCs w:val="21"/>
        </w:rPr>
        <w:t>沃霍尔，其中培根的《弗洛伊德肖像画习作》以</w:t>
      </w:r>
      <w:r w:rsidRPr="00A622C5">
        <w:rPr>
          <w:rFonts w:ascii="Arial" w:eastAsia="宋体" w:hAnsi="Arial" w:cs="Arial"/>
          <w:color w:val="2B2B2B"/>
          <w:kern w:val="0"/>
          <w:szCs w:val="21"/>
        </w:rPr>
        <w:t>1.424</w:t>
      </w:r>
      <w:r w:rsidRPr="00A622C5">
        <w:rPr>
          <w:rFonts w:ascii="Arial" w:eastAsia="宋体" w:hAnsi="Arial" w:cs="Arial"/>
          <w:color w:val="2B2B2B"/>
          <w:kern w:val="0"/>
          <w:szCs w:val="21"/>
        </w:rPr>
        <w:t>亿美元刷新了世界拍卖纪录。</w:t>
      </w:r>
    </w:p>
    <w:p w:rsidR="00A622C5" w:rsidRPr="00A622C5" w:rsidRDefault="00A622C5" w:rsidP="00A622C5">
      <w:pPr>
        <w:widowControl/>
        <w:shd w:val="clear" w:color="auto" w:fill="FFFFFF"/>
        <w:spacing w:after="375" w:line="360" w:lineRule="atLeast"/>
        <w:ind w:firstLine="420"/>
        <w:jc w:val="left"/>
        <w:rPr>
          <w:rFonts w:ascii="Arial" w:eastAsia="宋体" w:hAnsi="Arial" w:cs="Arial"/>
          <w:color w:val="2B2B2B"/>
          <w:kern w:val="0"/>
          <w:szCs w:val="21"/>
        </w:rPr>
      </w:pPr>
      <w:r w:rsidRPr="00A622C5">
        <w:rPr>
          <w:rFonts w:ascii="Arial" w:eastAsia="宋体" w:hAnsi="Arial" w:cs="Arial"/>
          <w:color w:val="2B2B2B"/>
          <w:kern w:val="0"/>
          <w:szCs w:val="21"/>
        </w:rPr>
        <w:t>中国大陆</w:t>
      </w:r>
    </w:p>
    <w:p w:rsidR="00A622C5" w:rsidRPr="00A622C5" w:rsidRDefault="00A622C5" w:rsidP="00A622C5">
      <w:pPr>
        <w:widowControl/>
        <w:shd w:val="clear" w:color="auto" w:fill="FFFFFF"/>
        <w:spacing w:after="375" w:line="360" w:lineRule="atLeast"/>
        <w:ind w:firstLine="420"/>
        <w:jc w:val="left"/>
        <w:rPr>
          <w:rFonts w:ascii="Arial" w:eastAsia="宋体" w:hAnsi="Arial" w:cs="Arial"/>
          <w:color w:val="2B2B2B"/>
          <w:kern w:val="0"/>
          <w:szCs w:val="21"/>
        </w:rPr>
      </w:pPr>
      <w:r w:rsidRPr="00A622C5">
        <w:rPr>
          <w:rFonts w:ascii="Arial" w:eastAsia="宋体" w:hAnsi="Arial" w:cs="Arial"/>
          <w:color w:val="2B2B2B"/>
          <w:kern w:val="0"/>
          <w:szCs w:val="21"/>
        </w:rPr>
        <w:t>拍卖成交半年内，付款率仅</w:t>
      </w:r>
      <w:r w:rsidRPr="00A622C5">
        <w:rPr>
          <w:rFonts w:ascii="Arial" w:eastAsia="宋体" w:hAnsi="Arial" w:cs="Arial"/>
          <w:color w:val="2B2B2B"/>
          <w:kern w:val="0"/>
          <w:szCs w:val="21"/>
        </w:rPr>
        <w:t>56%</w:t>
      </w:r>
    </w:p>
    <w:p w:rsidR="00A622C5" w:rsidRPr="00A622C5" w:rsidRDefault="00A622C5" w:rsidP="00A622C5">
      <w:pPr>
        <w:widowControl/>
        <w:shd w:val="clear" w:color="auto" w:fill="FFFFFF"/>
        <w:spacing w:after="375" w:line="360" w:lineRule="atLeast"/>
        <w:ind w:firstLine="420"/>
        <w:jc w:val="left"/>
        <w:rPr>
          <w:rFonts w:ascii="Arial" w:eastAsia="宋体" w:hAnsi="Arial" w:cs="Arial"/>
          <w:color w:val="2B2B2B"/>
          <w:kern w:val="0"/>
          <w:szCs w:val="21"/>
        </w:rPr>
      </w:pPr>
      <w:r w:rsidRPr="00A622C5">
        <w:rPr>
          <w:rFonts w:ascii="Arial" w:eastAsia="宋体" w:hAnsi="Arial" w:cs="Arial"/>
          <w:color w:val="2B2B2B"/>
          <w:kern w:val="0"/>
          <w:szCs w:val="21"/>
        </w:rPr>
        <w:t>当然去年的再度繁荣过程中，也是不同国家、不同市场有着不同的表现。麦克安德鲁此番报告中也专门关注了中国市场，指出中国在</w:t>
      </w:r>
      <w:r w:rsidRPr="00A622C5">
        <w:rPr>
          <w:rFonts w:ascii="Arial" w:eastAsia="宋体" w:hAnsi="Arial" w:cs="Arial"/>
          <w:color w:val="2B2B2B"/>
          <w:kern w:val="0"/>
          <w:szCs w:val="21"/>
        </w:rPr>
        <w:t>2011</w:t>
      </w:r>
      <w:r w:rsidRPr="00A622C5">
        <w:rPr>
          <w:rFonts w:ascii="Arial" w:eastAsia="宋体" w:hAnsi="Arial" w:cs="Arial"/>
          <w:color w:val="2B2B2B"/>
          <w:kern w:val="0"/>
          <w:szCs w:val="21"/>
        </w:rPr>
        <w:t>年的市场份额曾一度略超美国，但在</w:t>
      </w:r>
      <w:r w:rsidRPr="00A622C5">
        <w:rPr>
          <w:rFonts w:ascii="Arial" w:eastAsia="宋体" w:hAnsi="Arial" w:cs="Arial"/>
          <w:color w:val="2B2B2B"/>
          <w:kern w:val="0"/>
          <w:szCs w:val="21"/>
        </w:rPr>
        <w:t>2012</w:t>
      </w:r>
      <w:r w:rsidRPr="00A622C5">
        <w:rPr>
          <w:rFonts w:ascii="Arial" w:eastAsia="宋体" w:hAnsi="Arial" w:cs="Arial"/>
          <w:color w:val="2B2B2B"/>
          <w:kern w:val="0"/>
          <w:szCs w:val="21"/>
        </w:rPr>
        <w:t>年急剧下滑，虽然</w:t>
      </w:r>
      <w:r w:rsidRPr="00A622C5">
        <w:rPr>
          <w:rFonts w:ascii="Arial" w:eastAsia="宋体" w:hAnsi="Arial" w:cs="Arial"/>
          <w:color w:val="2B2B2B"/>
          <w:kern w:val="0"/>
          <w:szCs w:val="21"/>
        </w:rPr>
        <w:t>2013</w:t>
      </w:r>
      <w:r w:rsidRPr="00A622C5">
        <w:rPr>
          <w:rFonts w:ascii="Arial" w:eastAsia="宋体" w:hAnsi="Arial" w:cs="Arial"/>
          <w:color w:val="2B2B2B"/>
          <w:kern w:val="0"/>
          <w:szCs w:val="21"/>
        </w:rPr>
        <w:t>年销售额缓慢上涨了</w:t>
      </w:r>
      <w:r w:rsidRPr="00A622C5">
        <w:rPr>
          <w:rFonts w:ascii="Arial" w:eastAsia="宋体" w:hAnsi="Arial" w:cs="Arial"/>
          <w:color w:val="2B2B2B"/>
          <w:kern w:val="0"/>
          <w:szCs w:val="21"/>
        </w:rPr>
        <w:t>2%</w:t>
      </w:r>
      <w:r w:rsidRPr="00A622C5">
        <w:rPr>
          <w:rFonts w:ascii="Arial" w:eastAsia="宋体" w:hAnsi="Arial" w:cs="Arial"/>
          <w:color w:val="2B2B2B"/>
          <w:kern w:val="0"/>
          <w:szCs w:val="21"/>
        </w:rPr>
        <w:t>，但其全球市场份额下滑至</w:t>
      </w:r>
      <w:r w:rsidRPr="00A622C5">
        <w:rPr>
          <w:rFonts w:ascii="Arial" w:eastAsia="宋体" w:hAnsi="Arial" w:cs="Arial"/>
          <w:color w:val="2B2B2B"/>
          <w:kern w:val="0"/>
          <w:szCs w:val="21"/>
        </w:rPr>
        <w:t>24%</w:t>
      </w:r>
      <w:r w:rsidRPr="00A622C5">
        <w:rPr>
          <w:rFonts w:ascii="Arial" w:eastAsia="宋体" w:hAnsi="Arial" w:cs="Arial"/>
          <w:color w:val="2B2B2B"/>
          <w:kern w:val="0"/>
          <w:szCs w:val="21"/>
        </w:rPr>
        <w:t>，销售额达</w:t>
      </w:r>
      <w:r w:rsidRPr="00A622C5">
        <w:rPr>
          <w:rFonts w:ascii="Arial" w:eastAsia="宋体" w:hAnsi="Arial" w:cs="Arial"/>
          <w:color w:val="2B2B2B"/>
          <w:kern w:val="0"/>
          <w:szCs w:val="21"/>
        </w:rPr>
        <w:t>115</w:t>
      </w:r>
      <w:r w:rsidRPr="00A622C5">
        <w:rPr>
          <w:rFonts w:ascii="Arial" w:eastAsia="宋体" w:hAnsi="Arial" w:cs="Arial"/>
          <w:color w:val="2B2B2B"/>
          <w:kern w:val="0"/>
          <w:szCs w:val="21"/>
        </w:rPr>
        <w:t>亿欧元，</w:t>
      </w:r>
      <w:r w:rsidRPr="00A622C5">
        <w:rPr>
          <w:rFonts w:ascii="Arial" w:eastAsia="宋体" w:hAnsi="Arial" w:cs="Arial"/>
          <w:color w:val="2B2B2B"/>
          <w:kern w:val="0"/>
          <w:szCs w:val="21"/>
        </w:rPr>
        <w:t>“</w:t>
      </w:r>
      <w:r w:rsidRPr="00A622C5">
        <w:rPr>
          <w:rFonts w:ascii="Arial" w:eastAsia="宋体" w:hAnsi="Arial" w:cs="Arial"/>
          <w:color w:val="2B2B2B"/>
          <w:kern w:val="0"/>
          <w:szCs w:val="21"/>
        </w:rPr>
        <w:t>虽然中国市场增长缓慢，其仍是最重要的新兴市场。</w:t>
      </w:r>
      <w:r w:rsidRPr="00A622C5">
        <w:rPr>
          <w:rFonts w:ascii="Arial" w:eastAsia="宋体" w:hAnsi="Arial" w:cs="Arial"/>
          <w:color w:val="2B2B2B"/>
          <w:kern w:val="0"/>
          <w:szCs w:val="21"/>
        </w:rPr>
        <w:t>”</w:t>
      </w:r>
    </w:p>
    <w:p w:rsidR="00A622C5" w:rsidRPr="00A622C5" w:rsidRDefault="00A622C5" w:rsidP="00A622C5">
      <w:pPr>
        <w:widowControl/>
        <w:shd w:val="clear" w:color="auto" w:fill="FFFFFF"/>
        <w:spacing w:after="375" w:line="360" w:lineRule="atLeast"/>
        <w:ind w:firstLine="420"/>
        <w:jc w:val="left"/>
        <w:rPr>
          <w:rFonts w:ascii="Arial" w:eastAsia="宋体" w:hAnsi="Arial" w:cs="Arial"/>
          <w:color w:val="2B2B2B"/>
          <w:kern w:val="0"/>
          <w:szCs w:val="21"/>
        </w:rPr>
      </w:pPr>
      <w:r w:rsidRPr="00A622C5">
        <w:rPr>
          <w:rFonts w:ascii="Arial" w:eastAsia="宋体" w:hAnsi="Arial" w:cs="Arial"/>
          <w:color w:val="2B2B2B"/>
          <w:kern w:val="0"/>
          <w:szCs w:val="21"/>
        </w:rPr>
        <w:t>与此同时，该份报告也指出，对于中国大陆艺术品市场来说，成功竞拍而未付款仍是拍卖行面临的一个难题。其中大陆拍卖行成交</w:t>
      </w:r>
      <w:r w:rsidRPr="00A622C5">
        <w:rPr>
          <w:rFonts w:ascii="Arial" w:eastAsia="宋体" w:hAnsi="Arial" w:cs="Arial"/>
          <w:color w:val="2B2B2B"/>
          <w:kern w:val="0"/>
          <w:szCs w:val="21"/>
        </w:rPr>
        <w:t>6</w:t>
      </w:r>
      <w:r w:rsidRPr="00A622C5">
        <w:rPr>
          <w:rFonts w:ascii="Arial" w:eastAsia="宋体" w:hAnsi="Arial" w:cs="Arial"/>
          <w:color w:val="2B2B2B"/>
          <w:kern w:val="0"/>
          <w:szCs w:val="21"/>
        </w:rPr>
        <w:t>个月内的付款率只有</w:t>
      </w:r>
      <w:r w:rsidRPr="00A622C5">
        <w:rPr>
          <w:rFonts w:ascii="Arial" w:eastAsia="宋体" w:hAnsi="Arial" w:cs="Arial"/>
          <w:color w:val="2B2B2B"/>
          <w:kern w:val="0"/>
          <w:szCs w:val="21"/>
        </w:rPr>
        <w:t>56%</w:t>
      </w:r>
      <w:r w:rsidRPr="00A622C5">
        <w:rPr>
          <w:rFonts w:ascii="Arial" w:eastAsia="宋体" w:hAnsi="Arial" w:cs="Arial"/>
          <w:color w:val="2B2B2B"/>
          <w:kern w:val="0"/>
          <w:szCs w:val="21"/>
        </w:rPr>
        <w:t>。</w:t>
      </w:r>
    </w:p>
    <w:p w:rsidR="00A622C5" w:rsidRDefault="00A622C5" w:rsidP="00A622C5">
      <w:pPr>
        <w:pStyle w:val="a4"/>
        <w:shd w:val="clear" w:color="auto" w:fill="FFFFFF"/>
        <w:spacing w:before="0" w:beforeAutospacing="0" w:after="0" w:afterAutospacing="0" w:line="360" w:lineRule="atLeast"/>
        <w:ind w:firstLine="420"/>
        <w:rPr>
          <w:rFonts w:ascii="Arial" w:hAnsi="Arial" w:cs="Arial"/>
          <w:color w:val="2B2B2B"/>
          <w:sz w:val="21"/>
          <w:szCs w:val="21"/>
        </w:rPr>
      </w:pPr>
      <w:r>
        <w:rPr>
          <w:rStyle w:val="a5"/>
          <w:rFonts w:ascii="Arial" w:hAnsi="Arial" w:cs="Arial"/>
          <w:color w:val="2B2B2B"/>
          <w:sz w:val="21"/>
          <w:szCs w:val="21"/>
        </w:rPr>
        <w:t>两种策略</w:t>
      </w:r>
    </w:p>
    <w:p w:rsidR="00A622C5" w:rsidRDefault="00A622C5" w:rsidP="00A622C5">
      <w:pPr>
        <w:pStyle w:val="a4"/>
        <w:shd w:val="clear" w:color="auto" w:fill="FFFFFF"/>
        <w:spacing w:before="0" w:beforeAutospacing="0" w:after="0" w:afterAutospacing="0" w:line="360" w:lineRule="atLeast"/>
        <w:ind w:firstLine="420"/>
        <w:rPr>
          <w:rFonts w:ascii="Arial" w:hAnsi="Arial" w:cs="Arial"/>
          <w:color w:val="2B2B2B"/>
          <w:sz w:val="21"/>
          <w:szCs w:val="21"/>
        </w:rPr>
      </w:pPr>
      <w:r>
        <w:rPr>
          <w:rStyle w:val="a5"/>
          <w:rFonts w:ascii="Arial" w:hAnsi="Arial" w:cs="Arial"/>
          <w:color w:val="2B2B2B"/>
          <w:sz w:val="21"/>
          <w:szCs w:val="21"/>
        </w:rPr>
        <w:t>欧洲艺术和古董博览会</w:t>
      </w:r>
    </w:p>
    <w:p w:rsidR="00A622C5" w:rsidRDefault="00A622C5" w:rsidP="00A622C5">
      <w:pPr>
        <w:pStyle w:val="a4"/>
        <w:shd w:val="clear" w:color="auto" w:fill="FFFFFF"/>
        <w:spacing w:before="0" w:beforeAutospacing="0" w:after="0" w:afterAutospacing="0" w:line="360" w:lineRule="atLeast"/>
        <w:ind w:firstLine="420"/>
        <w:rPr>
          <w:rFonts w:ascii="Arial" w:hAnsi="Arial" w:cs="Arial"/>
          <w:color w:val="2B2B2B"/>
          <w:sz w:val="21"/>
          <w:szCs w:val="21"/>
        </w:rPr>
      </w:pPr>
      <w:r>
        <w:rPr>
          <w:rStyle w:val="a5"/>
          <w:rFonts w:ascii="Arial" w:hAnsi="Arial" w:cs="Arial"/>
          <w:color w:val="2B2B2B"/>
          <w:sz w:val="21"/>
          <w:szCs w:val="21"/>
        </w:rPr>
        <w:t>搁浅北京计划</w:t>
      </w:r>
    </w:p>
    <w:p w:rsidR="00A622C5" w:rsidRDefault="00A622C5" w:rsidP="00A622C5">
      <w:pPr>
        <w:pStyle w:val="a4"/>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w:t>
      </w:r>
      <w:r>
        <w:rPr>
          <w:rFonts w:ascii="Arial" w:hAnsi="Arial" w:cs="Arial"/>
          <w:color w:val="2B2B2B"/>
          <w:sz w:val="21"/>
          <w:szCs w:val="21"/>
        </w:rPr>
        <w:t>2014</w:t>
      </w:r>
      <w:r>
        <w:rPr>
          <w:rFonts w:ascii="Arial" w:hAnsi="Arial" w:cs="Arial"/>
          <w:color w:val="2B2B2B"/>
          <w:sz w:val="21"/>
          <w:szCs w:val="21"/>
        </w:rPr>
        <w:t>年</w:t>
      </w:r>
      <w:r>
        <w:rPr>
          <w:rFonts w:ascii="Arial" w:hAnsi="Arial" w:cs="Arial"/>
          <w:color w:val="2B2B2B"/>
          <w:sz w:val="21"/>
          <w:szCs w:val="21"/>
        </w:rPr>
        <w:t>TEFAF</w:t>
      </w:r>
      <w:r>
        <w:rPr>
          <w:rFonts w:ascii="Arial" w:hAnsi="Arial" w:cs="Arial"/>
          <w:color w:val="2B2B2B"/>
          <w:sz w:val="21"/>
          <w:szCs w:val="21"/>
        </w:rPr>
        <w:t>全球艺术品市场报告》指出，对中国大陆艺术品市场来说，中国书画占销售额的绝对比重，为</w:t>
      </w:r>
      <w:r>
        <w:rPr>
          <w:rFonts w:ascii="Arial" w:hAnsi="Arial" w:cs="Arial"/>
          <w:color w:val="2B2B2B"/>
          <w:sz w:val="21"/>
          <w:szCs w:val="21"/>
        </w:rPr>
        <w:t>56%</w:t>
      </w:r>
      <w:r>
        <w:rPr>
          <w:rFonts w:ascii="Arial" w:hAnsi="Arial" w:cs="Arial"/>
          <w:color w:val="2B2B2B"/>
          <w:sz w:val="21"/>
          <w:szCs w:val="21"/>
        </w:rPr>
        <w:t>。而这样的趋势也再度印证了</w:t>
      </w:r>
      <w:r>
        <w:rPr>
          <w:rFonts w:ascii="Arial" w:hAnsi="Arial" w:cs="Arial"/>
          <w:color w:val="2B2B2B"/>
          <w:sz w:val="21"/>
          <w:szCs w:val="21"/>
        </w:rPr>
        <w:t>“TEFAF</w:t>
      </w:r>
      <w:r>
        <w:rPr>
          <w:rFonts w:ascii="Arial" w:hAnsi="Arial" w:cs="Arial"/>
          <w:color w:val="2B2B2B"/>
          <w:sz w:val="21"/>
          <w:szCs w:val="21"/>
        </w:rPr>
        <w:t>马斯特里赫特</w:t>
      </w:r>
      <w:r>
        <w:rPr>
          <w:rFonts w:ascii="Arial" w:hAnsi="Arial" w:cs="Arial"/>
          <w:color w:val="2B2B2B"/>
          <w:sz w:val="21"/>
          <w:szCs w:val="21"/>
        </w:rPr>
        <w:t>”</w:t>
      </w:r>
      <w:r>
        <w:rPr>
          <w:rFonts w:ascii="Arial" w:hAnsi="Arial" w:cs="Arial"/>
          <w:color w:val="2B2B2B"/>
          <w:sz w:val="21"/>
          <w:szCs w:val="21"/>
        </w:rPr>
        <w:t>欧洲艺术和古董博览会</w:t>
      </w:r>
      <w:r>
        <w:rPr>
          <w:rFonts w:ascii="Arial" w:hAnsi="Arial" w:cs="Arial"/>
          <w:color w:val="2B2B2B"/>
          <w:sz w:val="21"/>
          <w:szCs w:val="21"/>
        </w:rPr>
        <w:t>(</w:t>
      </w:r>
      <w:r>
        <w:rPr>
          <w:rFonts w:ascii="Arial" w:hAnsi="Arial" w:cs="Arial"/>
          <w:color w:val="2B2B2B"/>
          <w:sz w:val="21"/>
          <w:szCs w:val="21"/>
        </w:rPr>
        <w:t>简称</w:t>
      </w:r>
      <w:r>
        <w:rPr>
          <w:rFonts w:ascii="Arial" w:hAnsi="Arial" w:cs="Arial"/>
          <w:color w:val="2B2B2B"/>
          <w:sz w:val="21"/>
          <w:szCs w:val="21"/>
        </w:rPr>
        <w:t>TEFAF)</w:t>
      </w:r>
      <w:r>
        <w:rPr>
          <w:rFonts w:ascii="Arial" w:hAnsi="Arial" w:cs="Arial"/>
          <w:color w:val="2B2B2B"/>
          <w:sz w:val="21"/>
          <w:szCs w:val="21"/>
        </w:rPr>
        <w:t>此前的决定，暂时搁浅其在中国举办一场高端艺术品博览</w:t>
      </w:r>
      <w:r>
        <w:rPr>
          <w:rFonts w:ascii="Arial" w:hAnsi="Arial" w:cs="Arial"/>
          <w:color w:val="2B2B2B"/>
          <w:sz w:val="21"/>
          <w:szCs w:val="21"/>
        </w:rPr>
        <w:t>“TEFAF</w:t>
      </w:r>
      <w:r>
        <w:rPr>
          <w:rFonts w:ascii="Arial" w:hAnsi="Arial" w:cs="Arial"/>
          <w:color w:val="2B2B2B"/>
          <w:sz w:val="21"/>
          <w:szCs w:val="21"/>
        </w:rPr>
        <w:t>北京</w:t>
      </w:r>
      <w:r>
        <w:rPr>
          <w:rFonts w:ascii="Arial" w:hAnsi="Arial" w:cs="Arial"/>
          <w:color w:val="2B2B2B"/>
          <w:sz w:val="21"/>
          <w:szCs w:val="21"/>
        </w:rPr>
        <w:t>”</w:t>
      </w:r>
      <w:r>
        <w:rPr>
          <w:rFonts w:ascii="Arial" w:hAnsi="Arial" w:cs="Arial"/>
          <w:color w:val="2B2B2B"/>
          <w:sz w:val="21"/>
          <w:szCs w:val="21"/>
        </w:rPr>
        <w:t>的可能性。</w:t>
      </w:r>
    </w:p>
    <w:p w:rsidR="00A622C5" w:rsidRDefault="00A622C5" w:rsidP="00A622C5">
      <w:pPr>
        <w:pStyle w:val="a4"/>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去年</w:t>
      </w:r>
      <w:r>
        <w:rPr>
          <w:rFonts w:ascii="Arial" w:hAnsi="Arial" w:cs="Arial"/>
          <w:color w:val="2B2B2B"/>
          <w:sz w:val="21"/>
          <w:szCs w:val="21"/>
        </w:rPr>
        <w:t>3</w:t>
      </w:r>
      <w:r>
        <w:rPr>
          <w:rFonts w:ascii="Arial" w:hAnsi="Arial" w:cs="Arial"/>
          <w:color w:val="2B2B2B"/>
          <w:sz w:val="21"/>
          <w:szCs w:val="21"/>
        </w:rPr>
        <w:t>月，欧洲艺术和古董博览会与苏富比拍卖公司共同探讨，通过苏富比与歌华集团在北京的合资公司，在中国举办一场高端艺术品博览会。然而在进一步的调研中，大多数展商认为应该延缓在中国大陆举办</w:t>
      </w:r>
      <w:r>
        <w:rPr>
          <w:rFonts w:ascii="Arial" w:hAnsi="Arial" w:cs="Arial"/>
          <w:color w:val="2B2B2B"/>
          <w:sz w:val="21"/>
          <w:szCs w:val="21"/>
        </w:rPr>
        <w:t>TEFAF</w:t>
      </w:r>
      <w:r>
        <w:rPr>
          <w:rFonts w:ascii="Arial" w:hAnsi="Arial" w:cs="Arial"/>
          <w:color w:val="2B2B2B"/>
          <w:sz w:val="21"/>
          <w:szCs w:val="21"/>
        </w:rPr>
        <w:t>展，等将来时机成熟时再做考虑。欧洲艺术和古董博览会主办方称，虽然中国的艺术品市场发展迅猛且具备极大潜力，中国买家对西方艺术品的兴趣和向往是在增长，</w:t>
      </w:r>
      <w:r>
        <w:rPr>
          <w:rFonts w:ascii="Arial" w:hAnsi="Arial" w:cs="Arial"/>
          <w:color w:val="2B2B2B"/>
          <w:sz w:val="21"/>
          <w:szCs w:val="21"/>
        </w:rPr>
        <w:t>“</w:t>
      </w:r>
      <w:r>
        <w:rPr>
          <w:rFonts w:ascii="Arial" w:hAnsi="Arial" w:cs="Arial"/>
          <w:color w:val="2B2B2B"/>
          <w:sz w:val="21"/>
          <w:szCs w:val="21"/>
        </w:rPr>
        <w:t>然而</w:t>
      </w:r>
      <w:r>
        <w:rPr>
          <w:rFonts w:ascii="Arial" w:hAnsi="Arial" w:cs="Arial"/>
          <w:color w:val="2B2B2B"/>
          <w:sz w:val="21"/>
          <w:szCs w:val="21"/>
        </w:rPr>
        <w:t>TEFAF</w:t>
      </w:r>
      <w:r>
        <w:rPr>
          <w:rFonts w:ascii="Arial" w:hAnsi="Arial" w:cs="Arial"/>
          <w:color w:val="2B2B2B"/>
          <w:sz w:val="21"/>
          <w:szCs w:val="21"/>
        </w:rPr>
        <w:t>马斯特里赫特所代表的细分艺术品门类在目前的中国大陆仍处于培育阶段。</w:t>
      </w:r>
      <w:r>
        <w:rPr>
          <w:rFonts w:ascii="Arial" w:hAnsi="Arial" w:cs="Arial"/>
          <w:color w:val="2B2B2B"/>
          <w:sz w:val="21"/>
          <w:szCs w:val="21"/>
        </w:rPr>
        <w:t>”</w:t>
      </w:r>
    </w:p>
    <w:p w:rsidR="00A622C5" w:rsidRDefault="00A622C5" w:rsidP="00A622C5">
      <w:pPr>
        <w:pStyle w:val="a4"/>
        <w:shd w:val="clear" w:color="auto" w:fill="FFFFFF"/>
        <w:spacing w:before="0" w:beforeAutospacing="0" w:after="0" w:afterAutospacing="0" w:line="360" w:lineRule="atLeast"/>
        <w:ind w:firstLine="420"/>
        <w:rPr>
          <w:rFonts w:ascii="Arial" w:hAnsi="Arial" w:cs="Arial"/>
          <w:color w:val="2B2B2B"/>
          <w:sz w:val="21"/>
          <w:szCs w:val="21"/>
        </w:rPr>
      </w:pPr>
      <w:r>
        <w:rPr>
          <w:rStyle w:val="a5"/>
          <w:rFonts w:ascii="Arial" w:hAnsi="Arial" w:cs="Arial"/>
          <w:color w:val="2B2B2B"/>
          <w:sz w:val="21"/>
          <w:szCs w:val="21"/>
        </w:rPr>
        <w:t>香港巴塞尔</w:t>
      </w:r>
    </w:p>
    <w:p w:rsidR="00A622C5" w:rsidRDefault="00A622C5" w:rsidP="00A622C5">
      <w:pPr>
        <w:pStyle w:val="a4"/>
        <w:shd w:val="clear" w:color="auto" w:fill="FFFFFF"/>
        <w:spacing w:before="0" w:beforeAutospacing="0" w:after="0" w:afterAutospacing="0" w:line="360" w:lineRule="atLeast"/>
        <w:ind w:firstLine="420"/>
        <w:rPr>
          <w:rFonts w:ascii="Arial" w:hAnsi="Arial" w:cs="Arial"/>
          <w:color w:val="2B2B2B"/>
          <w:sz w:val="21"/>
          <w:szCs w:val="21"/>
        </w:rPr>
      </w:pPr>
      <w:r>
        <w:rPr>
          <w:rStyle w:val="a5"/>
          <w:rFonts w:ascii="Arial" w:hAnsi="Arial" w:cs="Arial"/>
          <w:color w:val="2B2B2B"/>
          <w:sz w:val="21"/>
          <w:szCs w:val="21"/>
        </w:rPr>
        <w:t>继续挖掘内地买家</w:t>
      </w:r>
    </w:p>
    <w:p w:rsidR="00A622C5" w:rsidRDefault="00A622C5" w:rsidP="00A622C5">
      <w:pPr>
        <w:pStyle w:val="a4"/>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lastRenderedPageBreak/>
        <w:t>相比之下，另一个由国际艺博会大腕巴塞尔艺术展主办方打造的香港巴塞尔则较为看好内地买家的消费能力。不过与计划中的</w:t>
      </w:r>
      <w:r>
        <w:rPr>
          <w:rFonts w:ascii="Arial" w:hAnsi="Arial" w:cs="Arial"/>
          <w:color w:val="2B2B2B"/>
          <w:sz w:val="21"/>
          <w:szCs w:val="21"/>
        </w:rPr>
        <w:t>“TEFAF</w:t>
      </w:r>
      <w:r>
        <w:rPr>
          <w:rFonts w:ascii="Arial" w:hAnsi="Arial" w:cs="Arial"/>
          <w:color w:val="2B2B2B"/>
          <w:sz w:val="21"/>
          <w:szCs w:val="21"/>
        </w:rPr>
        <w:t>北京</w:t>
      </w:r>
      <w:r>
        <w:rPr>
          <w:rFonts w:ascii="Arial" w:hAnsi="Arial" w:cs="Arial"/>
          <w:color w:val="2B2B2B"/>
          <w:sz w:val="21"/>
          <w:szCs w:val="21"/>
        </w:rPr>
        <w:t>”</w:t>
      </w:r>
      <w:r>
        <w:rPr>
          <w:rFonts w:ascii="Arial" w:hAnsi="Arial" w:cs="Arial"/>
          <w:color w:val="2B2B2B"/>
          <w:sz w:val="21"/>
          <w:szCs w:val="21"/>
        </w:rPr>
        <w:t>不同的是，香港巴塞尔选定立足香港以吸纳内地买家。</w:t>
      </w:r>
    </w:p>
    <w:p w:rsidR="00A622C5" w:rsidRDefault="00A622C5" w:rsidP="00A622C5">
      <w:pPr>
        <w:pStyle w:val="a4"/>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巴塞尔艺术展亚洲总监马格纳斯</w:t>
      </w:r>
      <w:r>
        <w:rPr>
          <w:rFonts w:ascii="Arial" w:hAnsi="Arial" w:cs="Arial"/>
          <w:color w:val="2B2B2B"/>
          <w:sz w:val="21"/>
          <w:szCs w:val="21"/>
        </w:rPr>
        <w:t>·</w:t>
      </w:r>
      <w:r>
        <w:rPr>
          <w:rFonts w:ascii="Arial" w:hAnsi="Arial" w:cs="Arial"/>
          <w:color w:val="2B2B2B"/>
          <w:sz w:val="21"/>
          <w:szCs w:val="21"/>
        </w:rPr>
        <w:t>伦福鲁</w:t>
      </w:r>
      <w:r>
        <w:rPr>
          <w:rFonts w:ascii="Arial" w:hAnsi="Arial" w:cs="Arial"/>
          <w:color w:val="2B2B2B"/>
          <w:sz w:val="21"/>
          <w:szCs w:val="21"/>
        </w:rPr>
        <w:t>(Magnus Renfrew)</w:t>
      </w:r>
      <w:r>
        <w:rPr>
          <w:rFonts w:ascii="Arial" w:hAnsi="Arial" w:cs="Arial"/>
          <w:color w:val="2B2B2B"/>
          <w:sz w:val="21"/>
          <w:szCs w:val="21"/>
        </w:rPr>
        <w:t>告诉记者，中国买家的崛起令世界都关注，巴塞尔也不例外，</w:t>
      </w:r>
      <w:r>
        <w:rPr>
          <w:rFonts w:ascii="Arial" w:hAnsi="Arial" w:cs="Arial"/>
          <w:color w:val="2B2B2B"/>
          <w:sz w:val="21"/>
          <w:szCs w:val="21"/>
        </w:rPr>
        <w:t>“</w:t>
      </w:r>
      <w:r>
        <w:rPr>
          <w:rFonts w:ascii="Arial" w:hAnsi="Arial" w:cs="Arial"/>
          <w:color w:val="2B2B2B"/>
          <w:sz w:val="21"/>
          <w:szCs w:val="21"/>
        </w:rPr>
        <w:t>对我们来说，中国越来越重要。</w:t>
      </w:r>
      <w:r>
        <w:rPr>
          <w:rFonts w:ascii="Arial" w:hAnsi="Arial" w:cs="Arial"/>
          <w:color w:val="2B2B2B"/>
          <w:sz w:val="21"/>
          <w:szCs w:val="21"/>
        </w:rPr>
        <w:t>”</w:t>
      </w:r>
      <w:r>
        <w:rPr>
          <w:rFonts w:ascii="Arial" w:hAnsi="Arial" w:cs="Arial"/>
          <w:color w:val="2B2B2B"/>
          <w:sz w:val="21"/>
          <w:szCs w:val="21"/>
        </w:rPr>
        <w:t>而从首届香港巴塞尔的销售情况及展商反馈来看，不少西方画廊在香港也找到了内地新买家。</w:t>
      </w:r>
    </w:p>
    <w:p w:rsidR="00A622C5" w:rsidRDefault="00A622C5" w:rsidP="00A622C5">
      <w:pPr>
        <w:pStyle w:val="a4"/>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伦福鲁还表示，不同的藏家有着不同的品位，中国藏家与世界藏家一样，对于收藏的趣味也是逐渐地调整。</w:t>
      </w:r>
      <w:proofErr w:type="gramStart"/>
      <w:r>
        <w:rPr>
          <w:rFonts w:ascii="Arial" w:hAnsi="Arial" w:cs="Arial"/>
          <w:color w:val="2B2B2B"/>
          <w:sz w:val="21"/>
          <w:szCs w:val="21"/>
        </w:rPr>
        <w:t>或许新</w:t>
      </w:r>
      <w:proofErr w:type="gramEnd"/>
      <w:r>
        <w:rPr>
          <w:rFonts w:ascii="Arial" w:hAnsi="Arial" w:cs="Arial"/>
          <w:color w:val="2B2B2B"/>
          <w:sz w:val="21"/>
          <w:szCs w:val="21"/>
        </w:rPr>
        <w:t>晋藏家一开始都会收藏较为保守的藏品，类似本民族的艺术品，然而随着收藏经验的丰富以及兴趣的增长，也会逐渐转向其他艺术门类，这当然也包括当代艺术以及西方艺术品。</w:t>
      </w:r>
    </w:p>
    <w:p w:rsidR="00A622C5" w:rsidRDefault="00A622C5" w:rsidP="00A622C5">
      <w:pPr>
        <w:pStyle w:val="a4"/>
        <w:shd w:val="clear" w:color="auto" w:fill="FFFFFF"/>
        <w:spacing w:before="0" w:beforeAutospacing="0" w:after="375" w:afterAutospacing="0" w:line="360" w:lineRule="atLeast"/>
        <w:ind w:firstLine="420"/>
        <w:rPr>
          <w:rFonts w:ascii="Arial" w:hAnsi="Arial" w:cs="Arial"/>
          <w:color w:val="2B2B2B"/>
          <w:sz w:val="21"/>
          <w:szCs w:val="21"/>
        </w:rPr>
      </w:pPr>
      <w:r>
        <w:rPr>
          <w:rFonts w:ascii="Arial" w:hAnsi="Arial" w:cs="Arial"/>
          <w:color w:val="2B2B2B"/>
          <w:sz w:val="21"/>
          <w:szCs w:val="21"/>
        </w:rPr>
        <w:t>据介绍，第二届香港巴塞尔艺术展在</w:t>
      </w:r>
      <w:r>
        <w:rPr>
          <w:rFonts w:ascii="Arial" w:hAnsi="Arial" w:cs="Arial"/>
          <w:color w:val="2B2B2B"/>
          <w:sz w:val="21"/>
          <w:szCs w:val="21"/>
        </w:rPr>
        <w:t>5</w:t>
      </w:r>
      <w:r>
        <w:rPr>
          <w:rFonts w:ascii="Arial" w:hAnsi="Arial" w:cs="Arial"/>
          <w:color w:val="2B2B2B"/>
          <w:sz w:val="21"/>
          <w:szCs w:val="21"/>
        </w:rPr>
        <w:t>月</w:t>
      </w:r>
      <w:r>
        <w:rPr>
          <w:rFonts w:ascii="Arial" w:hAnsi="Arial" w:cs="Arial"/>
          <w:color w:val="2B2B2B"/>
          <w:sz w:val="21"/>
          <w:szCs w:val="21"/>
        </w:rPr>
        <w:t>15</w:t>
      </w:r>
      <w:r>
        <w:rPr>
          <w:rFonts w:ascii="Arial" w:hAnsi="Arial" w:cs="Arial"/>
          <w:color w:val="2B2B2B"/>
          <w:sz w:val="21"/>
          <w:szCs w:val="21"/>
        </w:rPr>
        <w:t>日至</w:t>
      </w:r>
      <w:r>
        <w:rPr>
          <w:rFonts w:ascii="Arial" w:hAnsi="Arial" w:cs="Arial"/>
          <w:color w:val="2B2B2B"/>
          <w:sz w:val="21"/>
          <w:szCs w:val="21"/>
        </w:rPr>
        <w:t>5</w:t>
      </w:r>
      <w:r>
        <w:rPr>
          <w:rFonts w:ascii="Arial" w:hAnsi="Arial" w:cs="Arial"/>
          <w:color w:val="2B2B2B"/>
          <w:sz w:val="21"/>
          <w:szCs w:val="21"/>
        </w:rPr>
        <w:t>月</w:t>
      </w:r>
      <w:r>
        <w:rPr>
          <w:rFonts w:ascii="Arial" w:hAnsi="Arial" w:cs="Arial"/>
          <w:color w:val="2B2B2B"/>
          <w:sz w:val="21"/>
          <w:szCs w:val="21"/>
        </w:rPr>
        <w:t>18</w:t>
      </w:r>
      <w:r>
        <w:rPr>
          <w:rFonts w:ascii="Arial" w:hAnsi="Arial" w:cs="Arial"/>
          <w:color w:val="2B2B2B"/>
          <w:sz w:val="21"/>
          <w:szCs w:val="21"/>
        </w:rPr>
        <w:t>日在香港会议展览中心举行，将展出来自</w:t>
      </w:r>
      <w:r>
        <w:rPr>
          <w:rFonts w:ascii="Arial" w:hAnsi="Arial" w:cs="Arial"/>
          <w:color w:val="2B2B2B"/>
          <w:sz w:val="21"/>
          <w:szCs w:val="21"/>
        </w:rPr>
        <w:t>39</w:t>
      </w:r>
      <w:r>
        <w:rPr>
          <w:rFonts w:ascii="Arial" w:hAnsi="Arial" w:cs="Arial"/>
          <w:color w:val="2B2B2B"/>
          <w:sz w:val="21"/>
          <w:szCs w:val="21"/>
        </w:rPr>
        <w:t>个国家及地区共</w:t>
      </w:r>
      <w:r>
        <w:rPr>
          <w:rFonts w:ascii="Arial" w:hAnsi="Arial" w:cs="Arial"/>
          <w:color w:val="2B2B2B"/>
          <w:sz w:val="21"/>
          <w:szCs w:val="21"/>
        </w:rPr>
        <w:t>245</w:t>
      </w:r>
      <w:r>
        <w:rPr>
          <w:rFonts w:ascii="Arial" w:hAnsi="Arial" w:cs="Arial"/>
          <w:color w:val="2B2B2B"/>
          <w:sz w:val="21"/>
          <w:szCs w:val="21"/>
        </w:rPr>
        <w:t>间艺廊，其中超过一半参展艺廊在亚洲及亚太地区拥有展览空间。</w:t>
      </w:r>
      <w:r>
        <w:rPr>
          <w:rStyle w:val="apple-converted-space"/>
          <w:rFonts w:ascii="Arial" w:hAnsi="Arial" w:cs="Arial"/>
          <w:color w:val="2B2B2B"/>
          <w:sz w:val="21"/>
          <w:szCs w:val="21"/>
        </w:rPr>
        <w:t> </w:t>
      </w:r>
    </w:p>
    <w:p w:rsidR="00C873F2" w:rsidRPr="00A622C5" w:rsidRDefault="00C873F2"/>
    <w:sectPr w:rsidR="00C873F2" w:rsidRPr="00A62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2C5"/>
    <w:rsid w:val="001D3078"/>
    <w:rsid w:val="005A0D31"/>
    <w:rsid w:val="00A622C5"/>
    <w:rsid w:val="00C873F2"/>
    <w:rsid w:val="00D46179"/>
    <w:rsid w:val="00DE7669"/>
    <w:rsid w:val="00E1676A"/>
    <w:rsid w:val="00FE6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22C5"/>
    <w:rPr>
      <w:sz w:val="18"/>
      <w:szCs w:val="18"/>
    </w:rPr>
  </w:style>
  <w:style w:type="character" w:customStyle="1" w:styleId="Char">
    <w:name w:val="批注框文本 Char"/>
    <w:basedOn w:val="a0"/>
    <w:link w:val="a3"/>
    <w:uiPriority w:val="99"/>
    <w:semiHidden/>
    <w:rsid w:val="00A622C5"/>
    <w:rPr>
      <w:sz w:val="18"/>
      <w:szCs w:val="18"/>
    </w:rPr>
  </w:style>
  <w:style w:type="paragraph" w:styleId="a4">
    <w:name w:val="Normal (Web)"/>
    <w:basedOn w:val="a"/>
    <w:uiPriority w:val="99"/>
    <w:semiHidden/>
    <w:unhideWhenUsed/>
    <w:rsid w:val="00A622C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622C5"/>
    <w:rPr>
      <w:b/>
      <w:bCs/>
    </w:rPr>
  </w:style>
  <w:style w:type="character" w:customStyle="1" w:styleId="apple-converted-space">
    <w:name w:val="apple-converted-space"/>
    <w:basedOn w:val="a0"/>
    <w:rsid w:val="00A6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22C5"/>
    <w:rPr>
      <w:sz w:val="18"/>
      <w:szCs w:val="18"/>
    </w:rPr>
  </w:style>
  <w:style w:type="character" w:customStyle="1" w:styleId="Char">
    <w:name w:val="批注框文本 Char"/>
    <w:basedOn w:val="a0"/>
    <w:link w:val="a3"/>
    <w:uiPriority w:val="99"/>
    <w:semiHidden/>
    <w:rsid w:val="00A622C5"/>
    <w:rPr>
      <w:sz w:val="18"/>
      <w:szCs w:val="18"/>
    </w:rPr>
  </w:style>
  <w:style w:type="paragraph" w:styleId="a4">
    <w:name w:val="Normal (Web)"/>
    <w:basedOn w:val="a"/>
    <w:uiPriority w:val="99"/>
    <w:semiHidden/>
    <w:unhideWhenUsed/>
    <w:rsid w:val="00A622C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622C5"/>
    <w:rPr>
      <w:b/>
      <w:bCs/>
    </w:rPr>
  </w:style>
  <w:style w:type="character" w:customStyle="1" w:styleId="apple-converted-space">
    <w:name w:val="apple-converted-space"/>
    <w:basedOn w:val="a0"/>
    <w:rsid w:val="00A6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537505">
      <w:bodyDiv w:val="1"/>
      <w:marLeft w:val="0"/>
      <w:marRight w:val="0"/>
      <w:marTop w:val="0"/>
      <w:marBottom w:val="0"/>
      <w:divBdr>
        <w:top w:val="none" w:sz="0" w:space="0" w:color="auto"/>
        <w:left w:val="none" w:sz="0" w:space="0" w:color="auto"/>
        <w:bottom w:val="none" w:sz="0" w:space="0" w:color="auto"/>
        <w:right w:val="none" w:sz="0" w:space="0" w:color="auto"/>
      </w:divBdr>
      <w:divsChild>
        <w:div w:id="1342969906">
          <w:marLeft w:val="0"/>
          <w:marRight w:val="0"/>
          <w:marTop w:val="0"/>
          <w:marBottom w:val="0"/>
          <w:divBdr>
            <w:top w:val="none" w:sz="0" w:space="0" w:color="auto"/>
            <w:left w:val="none" w:sz="0" w:space="0" w:color="auto"/>
            <w:bottom w:val="none" w:sz="0" w:space="0" w:color="auto"/>
            <w:right w:val="none" w:sz="0" w:space="0" w:color="auto"/>
          </w:divBdr>
        </w:div>
      </w:divsChild>
    </w:div>
    <w:div w:id="139581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image" Target="media/image1.jpeg"/><Relationship Id="rId5" Type="http://schemas.openxmlformats.org/officeDocument/2006/relationships/hyperlink" Target="javascript:void(0);" TargetMode="Externa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viewsonic</dc:creator>
  <cp:lastModifiedBy>viewsonic</cp:lastModifiedBy>
  <cp:revision>2</cp:revision>
  <dcterms:created xsi:type="dcterms:W3CDTF">2014-04-01T04:59:00Z</dcterms:created>
  <dcterms:modified xsi:type="dcterms:W3CDTF">2014-04-01T05:00:00Z</dcterms:modified>
</cp:coreProperties>
</file>