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B7" w:rsidRPr="004574B7" w:rsidRDefault="004574B7" w:rsidP="004574B7">
      <w:pPr>
        <w:widowControl/>
        <w:shd w:val="clear" w:color="auto" w:fill="FAD493"/>
        <w:spacing w:line="360" w:lineRule="atLeast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</w:p>
    <w:p w:rsidR="004574B7" w:rsidRPr="004574B7" w:rsidRDefault="004574B7" w:rsidP="00A83317">
      <w:pPr>
        <w:widowControl/>
        <w:shd w:val="clear" w:color="auto" w:fill="FAD493"/>
        <w:spacing w:line="360" w:lineRule="atLeast"/>
        <w:ind w:right="360"/>
        <w:jc w:val="right"/>
        <w:outlineLvl w:val="4"/>
        <w:rPr>
          <w:rFonts w:ascii="宋体" w:eastAsia="宋体" w:hAnsi="宋体" w:cs="宋体"/>
          <w:color w:val="666666"/>
          <w:kern w:val="0"/>
          <w:sz w:val="18"/>
          <w:szCs w:val="18"/>
        </w:rPr>
      </w:pPr>
      <w:bookmarkStart w:id="0" w:name="_GoBack"/>
      <w:bookmarkEnd w:id="0"/>
    </w:p>
    <w:p w:rsidR="004574B7" w:rsidRPr="004574B7" w:rsidRDefault="004574B7" w:rsidP="004574B7">
      <w:pPr>
        <w:widowControl/>
        <w:shd w:val="clear" w:color="auto" w:fill="FAD493"/>
        <w:wordWrap w:val="0"/>
        <w:spacing w:line="360" w:lineRule="atLeast"/>
        <w:ind w:firstLine="48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一、康熙青花瓷"官窑"与"民窑"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青花，中国陶瓷王国中的主要品种之一。它不仅与玲珑、色釉、粉彩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一道并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称景德镇"四大名瓷"，而且还享有"国瓷"美誉。明清时期官窑民窑皆大量生产。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官窑：价值在于精，是在民窑基础上的提炼和升华，其反过来又会影响和推动民窑的发展。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民窑则变化多，纹饰生动活泼，以商品生产为目的。产品粗细兼有，产量很大。不仅满足了国内市场的需求，而且还大批外销。官民窑这种相辅相成且相互促进的关系，使其形成了既有共同时代风格又各具自身特点的状况。而正是其中的共同时代风格为民窑断代提供了依据。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二、"官窑"与"民窑"：造型、胎、釉和工艺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</w:t>
      </w:r>
      <w:hyperlink r:id="rId5" w:tgtFrame="_blank" w:history="1">
        <w:r w:rsidRPr="004574B7">
          <w:rPr>
            <w:rFonts w:ascii="宋体" w:eastAsia="宋体" w:hAnsi="宋体" w:cs="宋体" w:hint="eastAsia"/>
            <w:b/>
            <w:bCs/>
            <w:color w:val="666666"/>
            <w:kern w:val="0"/>
            <w:szCs w:val="21"/>
            <w:u w:val="single"/>
          </w:rPr>
          <w:t>康熙民窑青花</w:t>
        </w:r>
      </w:hyperlink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造型古朴、端庄，整体比例协调，线条流畅，充满阳刚之美。型制、规格众多难以计数。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这恰映证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了梁同书《古铜瓷器考》所云："官窑器纯，民窑器杂。"主要见有瓶、方瓶、观音瓶、梅瓶、筒瓶、棒槌瓶、胆瓶、玉壶春瓶、琵琶瓶、花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觚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、盖罐、将军罐、粥罐、高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奘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罐、莲子罐、盘、六方盘、八方盘、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花口折沿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盘、攒盘、碗、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侈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口碗、收口碗、墩式碗、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笠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式碗、盖碗、高足杯、提梁壶、缸、花盆、笔筒、洗、砚、盒、绣墩、熏炉、钵式炉、筒式炉、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洗式三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足炉、鼎式炉和瓷板画等。其中，以花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觚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、梅瓶、筒瓶、棒槌瓶、盖缸、</w:t>
      </w:r>
      <w:hyperlink r:id="rId6" w:tgtFrame="_blank" w:history="1">
        <w:r w:rsidRPr="004574B7">
          <w:rPr>
            <w:rFonts w:ascii="宋体" w:eastAsia="宋体" w:hAnsi="宋体" w:cs="宋体" w:hint="eastAsia"/>
            <w:b/>
            <w:bCs/>
            <w:color w:val="666666"/>
            <w:kern w:val="0"/>
            <w:szCs w:val="21"/>
            <w:u w:val="single"/>
          </w:rPr>
          <w:t>将军罐</w:t>
        </w:r>
      </w:hyperlink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、粥罐、盘、碗、提梁壶、军持、缸、笔筒及钵式炉等最为多见。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三、"官窑"与"民窑"：纹饰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康熙民窑青花早期的纹饰仍保留着明末、顺治时的绘画风格，豪放粗犷和精细工丽并存。中晚期受明末清初书画家董其昌、陈洪绶、刘泮源、华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喦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及"四王"等人的影响，构图舒朗，意境深远。早期画法流行单线平涂，有明末遗风。中晚期以流畅工细，勾、染、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皴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、擦并用为主流，多可分出阴阳面及层次。主要使用浙料和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珠明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料作画。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四、"官窑"与"民窑"：款识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康熙民窑青花瓷器款识种类丰富多样。大致可分为纪年、家藏、人名、吉语赞颂、图记及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寄托款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等数类。书体以楷书为主，篆书（较硬的铁线篆）为辅。排列严谨且书法精良者较少。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作者以为鉴定康熙民窑青花瓷款识的要点（尤其质量）为二：一是如同中国书法的判断标准一般，突出字形、线质。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二即应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与前文所言青花纹饰呈色相结合。款识为古陶瓷的一种文化现象，它以其特有的形式构成各个时期鲜明的时代特色，并可以弥补文献记载的不足。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五、"官窑"与"民窑"：仿作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康熙民窑青花在景德镇制瓷领域中具有重要影响，因而后世对其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仿制较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流行。从大量传世品来看，仿品主要出现于光绪、民国（1875--1949年）时期。多为观音瓶、筒瓶、花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觚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、棒槌瓶、罐、笔筒、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钵式炉与碗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等。学界认为光绪青花瓷在清代仅次于康熙，某些仿康熙青花瓷精品（应指官窑及民窑精品--笔者注）甚至几近乱真。图案流行花卉、山水、瑞兽及人物等，以前者为上。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六、"官窑"与"民窑"关系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 xml:space="preserve">　　康熙民窑青花瓷形制众多，陈设、日用、文具等品类齐全。重点使用浙料与珠明料作画的纹饰，从内容到形式都是以老百姓喜闻乐见的题材为主，民族化及大众化为一重要特点。纵观中国陶瓷的发展变化，主要表现在二个方面：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一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即器形，二是装饰。在此基础上再进一步研究分析其胎、釉、款及工艺。清朝青花研究当亦不例外。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余在经手过目大量康熙青花后，以为其形、图、胎、釉可用一个"硬"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字予以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高度概括。一件优秀仿品，跟真品的差别往往就在毫厘之间，只要鉴定者具备了辨别一丝一毫一厘的本领，即可鉴别真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赝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。恰如古人所云："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观千剑而后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识器，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操千曲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而后晓声。"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经过采石、粉碎、淘洗、制坯、描画、上釉和烧成等七道工序生产的康熙民窑青花瓷，粗细兼有，差距很大。上乘者堪称"巧如范金，</w:t>
      </w:r>
      <w:proofErr w:type="gramStart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精比琢玉</w:t>
      </w:r>
      <w:proofErr w:type="gramEnd"/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。"它说明此时社会贫富与贵贱悬殊。换言之，社会的普遍需要才会成为生产动机。</w:t>
      </w:r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br/>
        <w:t xml:space="preserve">　　</w:t>
      </w:r>
      <w:hyperlink r:id="rId7" w:tgtFrame="_blank" w:history="1">
        <w:r w:rsidRPr="004574B7">
          <w:rPr>
            <w:rFonts w:ascii="宋体" w:eastAsia="宋体" w:hAnsi="宋体" w:cs="宋体" w:hint="eastAsia"/>
            <w:b/>
            <w:bCs/>
            <w:color w:val="666666"/>
            <w:kern w:val="0"/>
            <w:szCs w:val="21"/>
            <w:u w:val="single"/>
          </w:rPr>
          <w:t>康熙民窑青花瓷</w:t>
        </w:r>
      </w:hyperlink>
      <w:r w:rsidRPr="004574B7">
        <w:rPr>
          <w:rFonts w:ascii="宋体" w:eastAsia="宋体" w:hAnsi="宋体" w:cs="宋体" w:hint="eastAsia"/>
          <w:color w:val="666666"/>
          <w:kern w:val="0"/>
          <w:szCs w:val="21"/>
        </w:rPr>
        <w:t>因产于我国陶瓷最高峰时期，所以，其在景德镇民窑研究领域中应享有举足轻重的地位。</w:t>
      </w:r>
    </w:p>
    <w:p w:rsidR="00C873F2" w:rsidRPr="004574B7" w:rsidRDefault="00C873F2"/>
    <w:sectPr w:rsidR="00C873F2" w:rsidRPr="0045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B7"/>
    <w:rsid w:val="001D3078"/>
    <w:rsid w:val="004574B7"/>
    <w:rsid w:val="005A0D31"/>
    <w:rsid w:val="00A83317"/>
    <w:rsid w:val="00C873F2"/>
    <w:rsid w:val="00D46179"/>
    <w:rsid w:val="00DE7669"/>
    <w:rsid w:val="00E1676A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jiahao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tjiahao.com/" TargetMode="External"/><Relationship Id="rId5" Type="http://schemas.openxmlformats.org/officeDocument/2006/relationships/hyperlink" Target="http://www.artjiaha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viewsonic</dc:creator>
  <cp:lastModifiedBy>viewsonic</cp:lastModifiedBy>
  <cp:revision>4</cp:revision>
  <dcterms:created xsi:type="dcterms:W3CDTF">2014-04-01T05:13:00Z</dcterms:created>
  <dcterms:modified xsi:type="dcterms:W3CDTF">2014-04-01T05:16:00Z</dcterms:modified>
</cp:coreProperties>
</file>